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西北工业大学2021年非全日制工商管理硕士（MBA）招生简章</w:t>
      </w:r>
    </w:p>
    <w:p>
      <w:pPr>
        <w:rPr>
          <w:rFonts w:hint="eastAsia" w:ascii="微软雅黑" w:hAnsi="微软雅黑" w:eastAsia="微软雅黑" w:cs="微软雅黑"/>
          <w:sz w:val="24"/>
          <w:szCs w:val="32"/>
        </w:rPr>
      </w:pPr>
      <w:bookmarkStart w:id="0" w:name="_GoBack"/>
      <w:bookmarkEnd w:id="0"/>
      <w:r>
        <w:rPr>
          <w:rFonts w:hint="eastAsia" w:ascii="微软雅黑" w:hAnsi="微软雅黑" w:eastAsia="微软雅黑" w:cs="微软雅黑"/>
          <w:sz w:val="24"/>
          <w:szCs w:val="32"/>
        </w:rPr>
        <w:t>工商管理硕士（Master of Business Administration简称MBA），是经国务院学位委员会批准设立的一种专业学位，毕业后授予工商管理硕士毕业证书和专业学位证书。国务院学位委员会于1996年批准西北工业大学招收工商管理硕士（MBA）专业学位研究生，2009年招收高级管理人员工商管理硕士（EMBA）专业学位研究生。2021年我校计划招收非全日制工商管理硕士（MBA）专业学位研究生（以下简称“非全日制MBA”）316名（含40名EMBA）。</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一、培养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（一）培养目标</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1.MBA培养目标 ：招收工商管理硕士（MBA）专业学位研究生，是为培养拥护中国共产党的领导，拥护社会主义制度，为社会主义建设服务的德、智、体全面发展的社会主义工商企业和经济管理部门需要的务实型高层次综合管理人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EMBA培养目标：招收高级管理人员工商管理硕士（EMBA）专业学位研究生，是培养具有良好的商业道德，具有较强开拓创新能力和领导能力，掌握系统的现代管理知识和国际经济、技术发展的最新动态，具有国际经营战略头脑和总揽全局的决策能力，适应国际竞争需要的企业家和高级职业经理人。</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（二）学制及学习方式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MBA、EMBA学制及学习方式：非全日制MBA、EMBA学制为3年，采取多种方式和灵活时间安排进行非脱产学习。</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（三）培养费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1.非全日制MBA培养费为12.8万元--16.8万元。培养费按学年缴纳。</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2.非全日制EMBA培养费为19.8万元。培养费按实际学习年限分两次缴纳。</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二、报考条件</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（一）基本条件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1.中华人民共和国公民。</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2.拥护中国共产党的领导，品德良好，遵纪守法。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3.身体健康状况符合国家和招生单位规定的体检要求。</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（二）学历条件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大学本科毕业后有3年以上工作经验的人员；或获得国家承认的高职高专毕业学历或大学本科结业后，达到大学本科毕业同等学力并有5年以上工作经验的人员；或已获硕士学位或博士学位后有2年以上工作经验的人员。</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三、报考类别</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原则上我校招收的非全日制MBA、EMBA按就业方式为定向就业类型。定向就业的MBA、EMBA按定向合同就业。</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四、报名方式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工商管理专业学位考生应选择工作或户口所在地省级教育招生考试管理机构指定的报考点办理网上报名和现场确认手续。报考“退役大学生士兵”专项硕士研究生招生计划的考生必须在我校进行资格审核后，才可报名确认，未经审核者，报名无效。</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（一）网上报名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报名时间为2020年10月10日至10月31日，每天9:00-22:00。</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预报名时间为2020年9月24日至9月27日，每天9:00-22:00。</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（二）报名流程</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考生应在规定时间登录“中国研究生招生信息网”（公网网址：http：//yz.chsi.com.cn，教育网址：http://yz.chsi.cn，以下简称“研招网”）浏览报考须知，并按教育部、省级教育招生考试管理机构、报考点以及我校的网上公告要求报名。</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考生报名时只填报一个招生单位的一个专业。待考试结束，教育部公布考生进入复试的初试成绩基本要求后，考生可通过“研招网”调剂服务系统了解招生单位的调剂办法、计划余额信息，并按相关规定自主多次平行填报多个调剂志愿。</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4.考生要如实填写学习情况和提供真实材料。</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6.报名期间将对考生学历（学籍）信息进行网上校验，考生可上网查看学历（学籍）校验结果。考生也可在报名前或报名期间自行登录“中国高等教育学生信息网”（网址：http://www.chsi.com.cn）查询本人学历（学籍）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未通过学历（学籍）网上校验的考生应在现场确认前完成学历（学籍）核验。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7.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考生报名时应当选择填报退役大学生士兵专项计划，并按要求填报本人入伍前的入学信息以及入伍、退役等相关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8.考生应认真了解并严格按照报考条件及相关政策要求选择填报志愿。因不符合报考条件及相关政策要求，造成后续不能现场确认、考试、复试或录取的，后果由考生本人承担。</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9.考生应按要求准确填写个人网上报名信息并提供真实材料。凡因网报信息填写错误或填报虚假信息而造成不能考试、复试或录取的，后果由考生本人承担。</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提示：考生在网报系统中选填本专科毕业学校等毕业信息的时候，所有信息要求必须以学历证书为准，包括院校名称，否则可能无法通过学籍学历校验。故存在旧（新）学校名称必须选择“其他”后手工填写的情况。</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10.网上报名有关具体要求，详见《2021年全国硕士研究生招生工作管理规定》“中国研究生招生信息网”（公网网址：https://yz.chsi.com.cn/，教育网址：http://yz.chsi.cn，简称“研招网”）。建议广大考生合理安排报名时间，避开报名初期、末期高峰，避免网络拥堵。逾期不再补报，也不得再修改报名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11.报名点注意事项：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（1）西北工业大学报名点接收报考西北工业大学且户口或工作单位在陕西省的所有往届考生。</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（2）报考“退役大学生士兵”专项硕士研究生招生计划的考生必须在我校进行资格审核后，才可报名确认，未经审核者，报名无效。</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（三）网上确认（现场确认）要求</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1.网上确认（现场确认）时间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具体时间由各省级教育招生考试管理机构根据本地区报考情况自行确定和公布。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请考生及时关注各省级教育招生考试管理机构发布的公告，在规定时间内到指定网上或现场核对并确认个人网上报名信息。逾期不再补办。</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2.确认地点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考生应选择工作或户口所在地省级教育招生考试管理机构指定的报考点办理网上报名和网上确认（现场确认）手续。</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3.网上确认（现场确认）程序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（1）考生应在规定时间内在网上或到报考点指定网上或现场核对并确认其网上报名信息，逾期不再补办。</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考生网上确认（现场确认）应当提交本人居民身份证、学历证书和网上报名编号，由报考点工作人员进行核对。报考“退役大学生士兵”专项硕士研究生招生计划的考生还应当提交本人《入伍批准书》和《退出现役证》。</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未通过学历（学籍）网上校验的考生，在确认前未完成学历（学籍）核验，不予网上确认（现场确认）。</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（3）所有考生均应对本人网上报名信息进行认真核对并确认。报名信息经考生确认后</w:t>
      </w:r>
      <w:r>
        <w:rPr>
          <w:rFonts w:hint="eastAsia" w:ascii="微软雅黑" w:hAnsi="微软雅黑" w:eastAsia="微软雅黑" w:cs="微软雅黑"/>
          <w:sz w:val="24"/>
          <w:szCs w:val="32"/>
          <w:lang w:val="en-US" w:eastAsia="zh-CN"/>
        </w:rPr>
        <w:t>一</w:t>
      </w:r>
      <w:r>
        <w:rPr>
          <w:rFonts w:hint="eastAsia" w:ascii="微软雅黑" w:hAnsi="微软雅黑" w:eastAsia="微软雅黑" w:cs="微软雅黑"/>
          <w:sz w:val="24"/>
          <w:szCs w:val="32"/>
        </w:rPr>
        <w:t>律不作修改，因考生填写错误引起的一切后果由其自行承担。</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（4）考生应按规定缴纳报考费。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（5）考生应按报考点规定配合采集本人图像等相关电子信息。</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未经网上确认（现场确认），报考无效。</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五、入学考试</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（一）打印准考证</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请考生务必妥善保管个人网报用户名、密码及《准考证》、居民身份证等证件，避免泄露丢失造成损失。</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（二）初试</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1．初试日期和时间：</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2020年12月26日（上午8:30-11:30，下午14:00-17:00）</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2.初试科目：12月26日</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上午管理类联考综合能力（满分200分）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下午英语二（满分100分）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3.考试地点：见《准考证》。</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注意事项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考生应严格按照专业目录上的要求选择报考院系、报考专业以及考试科目，填写不正确者，责任自负。招生目录中所编学院代码、专业代码、方向代码和考试科目代码均以中国研究生招生信息网和我校最新编制的研究生招生目录为准。最终招生计划人数根据当年国家下达计划和实际报考情况进行适当调整，招生目录如与当年国家文件有出入，则以国家文件为准。</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（2）现场确认结束后，我校将对考生网上填报的报名信息进行核查，重点核查考生填报的学历（学籍）信息，对未完成学历（学籍）核验的考生，将不准予考试。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（3）硕士研究生按就业方式分为定向就业和非定向就业两种类型。定向就业的硕士研究生按定向合同就业；非定向就业的硕士研究生按本人与用人单位双向选择的办法就业。</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全日制和非全日制研究生考试招生依据国家统一要求，执行相同的政策和标准。全日制和非全日制研究生实行相同的考试招生政策和培养标准，其学历学位证书具有同等法律地位和相同效力。</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定向就业的硕士研究生应当在被录取前与招生单位、用人单位分别签订定向就业合同。</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考生因报考硕士研究生与所在单位产生的问题由考生自行处理。若因此造成考生不能复试或无法录取，招生单位不承担责任。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凡报考我校非全日制MBA（EMBA）的考生，请在报考前查询硕士招生目录并与MBA教育中心、EMBA教育中心联系了解相关政策。原则上非全日制硕士研究生招收在职定向就业人员。报考非全日制的考生因不符合报考条件及相关政策要求，造成后续不能现场确认、考试、复试或录取的，后果由考生本人承担。</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（三）复试</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1．西北工业大学对所有符合复试要求的考生进行复试，用于考察考生的思想政治、专业外语水平、专业综合能力，复试不合格者不予录取。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2．西北工业大学在复试前将对考生的居民身份证、学历证书、学历学籍认证报告等报名材料原件及考生资格进行严格审查，对不符合规定者，不予复试。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对考生的学历（学籍）信息有疑问的，西北工业大学将要求考生在规定时间内提供权威机构出具的认证证明。</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我校自主确定MBA、EMBA考生进入复试的初试成绩基本要求，确定MBA、EMBA复试人员名单。复试内容包括思想政治考核（在复试中进行，成绩计入复试总成绩）、专业外语考核（在复试中进行，成绩计入复试总成绩）、专业综合能力考核三部分，综合考虑考生初试联考成绩和复试总成绩，按专业招生指标数，根据总成绩从高到低顺序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全部复试工作在2021年4月底前完成。</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4．复试地点：西北工业大学（友谊校区）管理学院。复试时间另行通知。</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六、体检</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体检工作由西北工业大学在复试阶段组织、在二级甲等以上医院进行。</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七、录取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按照招生计划，根据考生总成绩并结合其思想政治表现、业务素质以及身体健康状况，按专业招生指标数，根据总成绩从高到低顺序确定拟录取名单。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考生考试诚信状况作为思想品德考核的重要内容和录取的重要依据，对于思想品德考核不合格者，将不予录取。</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新生应按时报到。不能按时报到者，须有正当理由和有关证明，并向研究生院请假。无故逾期两周不报到者，取消入学资格。</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新生报到后，西北工业大学将对其进行思想政治素质和道德品质、专业素质、健康状况等全面复查，发现有不符合标准者按照西北工业大学有关规定进行处理。</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 八、联系方式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1.西北工业大学MBA教育中心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地址：友谊校区管理学院205室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电话：029-88494191</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网址：http://glxy.nwpu.edu.cn/mba</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邮箱：mba@nwpu.edu.cn</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w:t>
      </w:r>
      <w:r>
        <w:rPr>
          <w:rFonts w:hint="eastAsia" w:ascii="微软雅黑" w:hAnsi="微软雅黑" w:eastAsia="微软雅黑" w:cs="微软雅黑"/>
          <w:sz w:val="24"/>
          <w:szCs w:val="32"/>
          <w:lang w:val="en-US" w:eastAsia="zh-CN"/>
        </w:rPr>
        <w:t>西</w:t>
      </w:r>
      <w:r>
        <w:rPr>
          <w:rFonts w:hint="eastAsia" w:ascii="微软雅黑" w:hAnsi="微软雅黑" w:eastAsia="微软雅黑" w:cs="微软雅黑"/>
          <w:sz w:val="24"/>
          <w:szCs w:val="32"/>
        </w:rPr>
        <w:t>北工业大学EMBA教育中心</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地址：友谊校区管理学院205室</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电话：029-88494191</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网址：http://glxy.nwpu.edu.cn/emba</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邮箱：emba@nwpu.edu.cn</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（以上全部内容如与当年国家文件或与西北工业大学研究生院发布的简章文件有出入，则以国家文件和西北工业大学研究生院文件为准。）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B329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2020-12-03T07:12:45Z</dcterms:created>
  <dc:creator>SUCCESS</dc:creator>
  <cp:lastModifiedBy>SUCCESS</cp:lastModifiedBy>
  <dcterms:modified xsi:type="dcterms:W3CDTF">2020-12-03T07:14:45Z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