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长安大学2021年非全日制工商管理硕士（MBA）招生简章</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长安大学直属国家教育部，是国家首批“211工程”重点建设大学、国家“985优势学科创新平台”建设高校、国家“双一流”建设高校。学校秉承“工科优势突出、理科基础深厚、文科繁荣发展”的学科布局，担当“人才培养的摇篮、科学研究的殿堂、社会服务的基地、文化传承创新的高地”的崇高使命，坚持“特色鲜明、国际知名的研究型大学”的目标愿景，成为我国交通运输、国土资源、城乡建设三大行业领域高层次人才</w:t>
      </w:r>
      <w:bookmarkStart w:id="0" w:name="_GoBack"/>
      <w:bookmarkEnd w:id="0"/>
      <w:r>
        <w:rPr>
          <w:rFonts w:hint="eastAsia" w:ascii="微软雅黑" w:hAnsi="微软雅黑" w:eastAsia="微软雅黑" w:cs="微软雅黑"/>
          <w:sz w:val="24"/>
          <w:szCs w:val="32"/>
        </w:rPr>
        <w:t>培养、高水平科学研究、高质量社会服务的重要基地。</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长安大学MBA项目谨循“弘毅明德 笃学创新”的校训，秉承 “自强不息、求真务实、团结奋进、追求卓越”的办学精神，以培养科学素质和人文素养并重，具有人文精神和战略眼光，掌握系统的经济管理专业知识，具有强烈社会责任感、全球视野与本土情怀同在的管理精英为目标，注重强化实践教学，着力提升MBA学员的能力和素质，形成了较为鲜明办学特色。</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一、培养目标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长安大学MBA项目培养具有人文精神和战略眼光，掌握系统的经济管理专业知识，具有强烈社会责任感的高层综合管理人才和职业经理人。基本要求包括：</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（1）热爱祖国，拥护党的领导，遵纪守法，具有高度社会责任感和高尚的道德品质与文化修养。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（2）系统掌握现代管理知识和经济学基础理论，能够以全球视野把握国内外经济发展的新趋势，了解现代管理理论与实践的新进展，善于不断吸纳新知识和新思想。</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有较强应变能力、决策能力、组织协调能力和环境适应能力；勇于开拓创新，具有娴熟的管理技巧；善于处理人际关系，具有沟通能力和合作精神；熟练掌握一门外语，具有较强的语言与文字表达、人际沟通能力。</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（4）具有健康的体魄和良好的心理素质。</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二、课程设置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MBA项目课程体系包括公共学位课、专业学位课、专业选修课以及实践环节等。主要包括管理学、管理经济学、组织行为学、财务管理、物流与供应链管理、市场营销、运营管理、人力资源管理、战略管理、应用统计学、商业伦理与企业社会责任、创新管理、企业运营模拟、客户关系管理、服务营销、市场诊断与策划、品牌营销、管理沟通、财务报表分析、资本市场分析、金融市场与金融机构、金融风险管理等。</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三、培养方向</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人力资源管理、营销管理、物流与供应链管理、财务与金融。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四、报考条件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（1）中华人民共和国公民。</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（2）拥护中国共产党的领导，品德良好，遵纪守法。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（3）身体健康状况符合国家和招生单位规定的体检要求。</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（4）考生学业水平必须符合下列条件之一：</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大学本科毕业后有3年以上工作经验的人员；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获得国家承认的高职高专毕业学历后，有5年以上工作经验，达到与大学本科毕业生同等学力的人员；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已获硕士学位或博士学位并有2年或2年以上工作经验的人员。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五、报考事项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（1）网上预报名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2020年9月24日至9月27日。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（2）网上报名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2020年10月10日-31日。考生应在规定时间登录“中国研究生招生信息网”（公网网址：http：//yz.chsi.com.cn ，教育网址：http://yz.chsi.cn）浏览报考须知，按教育部、省级教育招生考试管理机构、报考点以及我校的网上公告要求报名。凡不按公告要求报名、网报信息误填、错填或填报虚假信息而造成不能考试、复试或录取的(个人报考信息应与户籍、学历、学籍信息完全一致)，后果由考生本人承担。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应如实填写本人所受奖惩情况，特别是要如实填写在参加普通和成人高等学校招生考试、全国硕士研究生招生考试、高等教育自学考试等国家教育考试过程中因违规、作弊所受处罚情况。对弄虚作假者，我校将按照《国家教育考试违规处理办法》《普通高等学校招生违规行为处理暂行办法》严肃处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报名期间将对考生学历（学籍）信息进行网上校验，考生需在线查看学历（学籍）校验结果。考生可在报名前或报名期间自行登录“中国高等教育学生信息网”（网址：http://www.chsi.com.cn）查询本人学历（学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未能通过学历（学籍）网上校验的考生应在网上报名结束前完成学历（学籍）核验。网报结束后仍未通过学历（学籍）校验或线下核验者不得参加现场确认或后续考试、复试。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（3）网上确认（现场确认）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11月上旬(具体时间关注陕西省招生办公室公告或长安大学研招网公告)，考生应选择户口所在地省级教育招生考试机构指定的报考点办理网上报名和网上确认（现场确认）手续。考生网上确认（现场确认）应提交本人居民身份证、学历学位证书（应届本科毕业生持学生证）和网上报名编号，由报考点工作人员进行核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未通过网上学历（学籍）校验但通过报考单位核验的考生，在网上确认（现场确认）时应提供相关材料。</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所有考生均应对本人网上报名信息进行认真核对并确认。报名信息经考生确认后一律不作修改，因考生填写错误引起的一切后果由其自行承担。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考生应按报考点规定配合采集本人图像等相关电子信息。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（4）参加全国联考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2020年12月19日至12月28日，考生可凭网报用户名和密码登录“研招网”下载打印《准考证》。持准考证到指定地点参加考试，联考时间：2020年12月26日至12月27日（具体时间按教育部统一规定）。</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联考成绩公布后，我校将统一组织复试。复试分为笔试和面试两部分，具体参见考试科目。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（6）录取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根据参加复试考生笔试与复试成绩和实际招生规模择优录取。考生考试诚信状况作为思想品德考核的重要内容和录取的重要依据，对于思想品德考核不合格者，不予录取。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（7）缴费注册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2021年6月底（具体时间按教育部统一规定）经教育部批准后发放录取通知书，被录取的MBA研究新生需按照学校规定及时交纳学费。9月初凭缴费发票报到注册。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六、考试科目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初试科目：202俄语或203日语或204英语（二）；199管理类联考综合能力。</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复试科目：（1）笔试：企业管理，思想政治理论；</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（2）面试：英语，政治审查，综合素质。</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七、招生规模</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我校2021年非全日制工商管理硕士（MBA）计划招生人数为100名。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八、学制与学费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（1）学制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非全日制，学制3年，最长不得超过5年，因创业休学的硕士研究生最长学习年限为6年。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（2）学费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培养期学费为陆万元整（￥60,000）。不包含教材费、食宿费、交通费、实践考察费等费用。学费可分期缴纳。如有调整，以当年长安大学有关文件及陕西省发改委核定的数字为准。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九、学历与学位授予</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按期修满规定学分，完成工商管理专业硕士论文并通过学位论文答辩，颁发长安大学工商管理硕士研究生毕业证书，并授予工商管理硕士学位。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十、其他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本简章内容与长安大学2021年攻读硕士研究生招生简章不一致的地方以后者为准。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十一、联系方式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长安大学研究生招生网：http://yzb.chd.edu.cn/</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研招办电话：（029）82334323</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长安大学经济与管理学院专业学位教育中心网站：http://mba.chd.edu.cn/</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长安大学经济与管理学院专业学位教育中心电话：（029）82334512   </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邮政编码：710064</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通讯地址：西安市南二环路中段长安大学经济与管理学院一层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5C4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2020-12-03T09:23:12Z</dcterms:created>
  <dc:creator>SUCCESS</dc:creator>
  <cp:lastModifiedBy>SUCCESS</cp:lastModifiedBy>
  <dcterms:modified xsi:type="dcterms:W3CDTF">2020-12-03T09:23:32Z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