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700" w:type="pct"/>
        <w:jc w:val="center"/>
        <w:tblCellSpacing w:w="0" w:type="dxa"/>
        <w:shd w:val="clear" w:color="auto" w:fill="FFFFFF"/>
        <w:tblCellMar>
          <w:left w:w="0" w:type="dxa"/>
          <w:right w:w="0" w:type="dxa"/>
        </w:tblCellMar>
        <w:tblLook w:val="04A0" w:firstRow="1" w:lastRow="0" w:firstColumn="1" w:lastColumn="0" w:noHBand="0" w:noVBand="1"/>
      </w:tblPr>
      <w:tblGrid>
        <w:gridCol w:w="7808"/>
      </w:tblGrid>
      <w:tr w:rsidR="00AE7596" w:rsidRPr="00AE7596">
        <w:trPr>
          <w:trHeight w:val="900"/>
          <w:tblCellSpacing w:w="0" w:type="dxa"/>
          <w:jc w:val="center"/>
        </w:trPr>
        <w:tc>
          <w:tcPr>
            <w:tcW w:w="0" w:type="auto"/>
            <w:shd w:val="clear" w:color="auto" w:fill="FFFFFF"/>
            <w:vAlign w:val="center"/>
            <w:hideMark/>
          </w:tcPr>
          <w:p w:rsidR="00AE7596" w:rsidRPr="00AE7596" w:rsidRDefault="00AE7596" w:rsidP="00AE7596">
            <w:pPr>
              <w:widowControl/>
              <w:shd w:val="clear" w:color="auto" w:fill="FFFFFF"/>
              <w:spacing w:line="900" w:lineRule="atLeast"/>
              <w:jc w:val="center"/>
              <w:rPr>
                <w:rFonts w:ascii="Arial" w:eastAsia="宋体" w:hAnsi="Arial" w:cs="Arial"/>
                <w:b/>
                <w:bCs/>
                <w:color w:val="000000"/>
                <w:kern w:val="0"/>
                <w:sz w:val="30"/>
                <w:szCs w:val="30"/>
              </w:rPr>
            </w:pPr>
            <w:bookmarkStart w:id="0" w:name="_GoBack" w:colFirst="0" w:colLast="0"/>
            <w:r w:rsidRPr="00AE7596">
              <w:rPr>
                <w:rFonts w:ascii="Arial" w:eastAsia="宋体" w:hAnsi="Arial" w:cs="Arial"/>
                <w:b/>
                <w:bCs/>
                <w:color w:val="000000"/>
                <w:kern w:val="0"/>
                <w:sz w:val="30"/>
                <w:szCs w:val="30"/>
              </w:rPr>
              <w:t>2018</w:t>
            </w:r>
            <w:r w:rsidRPr="00AE7596">
              <w:rPr>
                <w:rFonts w:ascii="Arial" w:eastAsia="宋体" w:hAnsi="Arial" w:cs="Arial"/>
                <w:b/>
                <w:bCs/>
                <w:color w:val="000000"/>
                <w:kern w:val="0"/>
                <w:sz w:val="30"/>
                <w:szCs w:val="30"/>
              </w:rPr>
              <w:t>年湖北工业大学工商管理硕士（</w:t>
            </w:r>
            <w:r w:rsidRPr="00AE7596">
              <w:rPr>
                <w:rFonts w:ascii="Arial" w:eastAsia="宋体" w:hAnsi="Arial" w:cs="Arial"/>
                <w:b/>
                <w:bCs/>
                <w:color w:val="000000"/>
                <w:kern w:val="0"/>
                <w:sz w:val="30"/>
                <w:szCs w:val="30"/>
              </w:rPr>
              <w:t>MBA</w:t>
            </w:r>
            <w:r w:rsidRPr="00AE7596">
              <w:rPr>
                <w:rFonts w:ascii="Arial" w:eastAsia="宋体" w:hAnsi="Arial" w:cs="Arial"/>
                <w:b/>
                <w:bCs/>
                <w:color w:val="000000"/>
                <w:kern w:val="0"/>
                <w:sz w:val="30"/>
                <w:szCs w:val="30"/>
              </w:rPr>
              <w:t>）招生简章</w:t>
            </w:r>
          </w:p>
        </w:tc>
      </w:tr>
      <w:tr w:rsidR="00AE7596" w:rsidRPr="00AE7596">
        <w:trPr>
          <w:trHeight w:val="450"/>
          <w:tblCellSpacing w:w="0" w:type="dxa"/>
          <w:jc w:val="center"/>
        </w:trPr>
        <w:tc>
          <w:tcPr>
            <w:tcW w:w="0" w:type="auto"/>
            <w:shd w:val="clear" w:color="auto" w:fill="FFFFFF"/>
            <w:vAlign w:val="center"/>
            <w:hideMark/>
          </w:tcPr>
          <w:p w:rsidR="00AE7596" w:rsidRPr="00AE7596" w:rsidRDefault="00AE7596" w:rsidP="00AE7596">
            <w:pPr>
              <w:widowControl/>
              <w:shd w:val="clear" w:color="auto" w:fill="FFFFFF"/>
              <w:spacing w:line="450" w:lineRule="atLeast"/>
              <w:rPr>
                <w:rFonts w:ascii="Arial" w:eastAsia="宋体" w:hAnsi="Arial" w:cs="Arial" w:hint="eastAsia"/>
                <w:color w:val="000000"/>
                <w:kern w:val="0"/>
                <w:sz w:val="18"/>
                <w:szCs w:val="18"/>
              </w:rPr>
            </w:pPr>
          </w:p>
        </w:tc>
      </w:tr>
      <w:tr w:rsidR="00AE7596" w:rsidRPr="00AE7596">
        <w:trPr>
          <w:tblCellSpacing w:w="0" w:type="dxa"/>
          <w:jc w:val="center"/>
        </w:trPr>
        <w:tc>
          <w:tcPr>
            <w:tcW w:w="0" w:type="auto"/>
            <w:shd w:val="clear" w:color="auto" w:fill="FFFFFF"/>
            <w:tcMar>
              <w:top w:w="450" w:type="dxa"/>
              <w:left w:w="180" w:type="dxa"/>
              <w:bottom w:w="180" w:type="dxa"/>
              <w:right w:w="180" w:type="dxa"/>
            </w:tcMar>
            <w:vAlign w:val="center"/>
            <w:hideMark/>
          </w:tcPr>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Tahoma" w:hint="eastAsia"/>
                <w:color w:val="000000"/>
                <w:kern w:val="0"/>
                <w:szCs w:val="21"/>
              </w:rPr>
              <w:t>湖北工业大学是一所以工学为主，覆盖工、文、理、艺、经济、管、法和教育等八大学科门类的多科性大学。学校创建于1952年，1984年由原湖北轻工业学院和原湖北农业机械专科学校合并组建成湖北工学院，2004年更名为湖北工业大学。学校是湖北省重点建设高校，被省委省政府定位为</w:t>
            </w:r>
            <w:r w:rsidRPr="00AE7596">
              <w:rPr>
                <w:rFonts w:ascii="宋体" w:eastAsia="宋体" w:hAnsi="Times New Roman" w:cs="Tahoma" w:hint="eastAsia"/>
                <w:color w:val="000000"/>
                <w:kern w:val="0"/>
                <w:szCs w:val="21"/>
              </w:rPr>
              <w:t>“</w:t>
            </w:r>
            <w:r w:rsidRPr="00AE7596">
              <w:rPr>
                <w:rFonts w:ascii="宋体" w:eastAsia="宋体" w:hAnsi="宋体" w:cs="Tahoma" w:hint="eastAsia"/>
                <w:color w:val="000000"/>
                <w:kern w:val="0"/>
                <w:szCs w:val="21"/>
              </w:rPr>
              <w:t>在湖北省高教体系中起龙头示范作用的、水平较高的骨干大学</w:t>
            </w:r>
            <w:r w:rsidRPr="00AE7596">
              <w:rPr>
                <w:rFonts w:ascii="宋体" w:eastAsia="宋体" w:hAnsi="Times New Roman" w:cs="Tahoma" w:hint="eastAsia"/>
                <w:color w:val="000000"/>
                <w:kern w:val="0"/>
                <w:szCs w:val="21"/>
              </w:rPr>
              <w:t>”</w:t>
            </w:r>
            <w:r w:rsidRPr="00AE7596">
              <w:rPr>
                <w:rFonts w:ascii="宋体" w:eastAsia="宋体" w:hAnsi="宋体" w:cs="Tahoma" w:hint="eastAsia"/>
                <w:color w:val="000000"/>
                <w:kern w:val="0"/>
                <w:szCs w:val="21"/>
              </w:rPr>
              <w:t>。1986年取得硕士学位授予权；2014年</w:t>
            </w:r>
            <w:r w:rsidRPr="00AE7596">
              <w:rPr>
                <w:rFonts w:ascii="宋体" w:eastAsia="宋体" w:hAnsi="Times New Roman" w:cs="Tahoma" w:hint="eastAsia"/>
                <w:color w:val="000000"/>
                <w:kern w:val="0"/>
                <w:szCs w:val="21"/>
              </w:rPr>
              <w:t>,</w:t>
            </w:r>
            <w:r w:rsidRPr="00AE7596">
              <w:rPr>
                <w:rFonts w:ascii="宋体" w:eastAsia="宋体" w:hAnsi="宋体" w:cs="Tahoma" w:hint="eastAsia"/>
                <w:color w:val="000000"/>
                <w:kern w:val="0"/>
                <w:szCs w:val="21"/>
              </w:rPr>
              <w:t xml:space="preserve">学校整体进入一本高校行列。　　</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Tahoma" w:hint="eastAsia"/>
                <w:color w:val="000000"/>
                <w:kern w:val="0"/>
                <w:szCs w:val="21"/>
              </w:rPr>
              <w:t>学校占地面积1600余亩，校舍建筑面积90余万平方米，拥有完善的教学、科研、文体和后勤服务设施，建有门类齐全的基础实验室和专业实验室，学生公寓均配有空调和开水、热水供应设施。学校图书馆是湖北省高等学校优秀级图书馆，拥有丰富的藏书和数字化资源，新图书馆（4.6万m2）已建成并投入使用。建有安全通畅的校园网络、智慧快捷的校务平台。</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Tahoma" w:hint="eastAsia"/>
                <w:color w:val="000000"/>
                <w:kern w:val="0"/>
                <w:szCs w:val="21"/>
              </w:rPr>
              <w:t>湖北工业大学经济与管理学院拥有众多优质教学、科研资源，为MBA教育提供了强有力的支撑。现设有工商管理系、会计系、公共管理系、和能源经济系等7个系，拥有“湖北省循环经济发展研究中心”、“中法城市可持续发展研究与促进国际联合研究中心”、“湖北农村社会管理创新研究中心”3个省级重点研究基地；拥有工商管理、管理科学与工程、应用经济学3个一级学科硕士点；其中“企业管理”二级学科和“应用经济学”一级学科为省级重点学科。</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Tahoma" w:hint="eastAsia"/>
                <w:color w:val="000000"/>
                <w:kern w:val="0"/>
                <w:szCs w:val="21"/>
              </w:rPr>
              <w:t>学院现有在岗教职工140名，其中教授29名，副教授40名，教师中60%以上获得博士学位。近年来，大力从海内外名校延揽高层次人才，引进工商管理学科带头人1人，湖北省“百人计划”2人，湖北省“楚天学者”6人，派出国内外访学教师40人次。</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lastRenderedPageBreak/>
              <w:t>学院拥有管理理论与实践经验丰富的师资力量，在企业战略管理、市场营销管理、财务管理、人力资源管理等领域科研成果丰硕，与多家知名企业联合设立研究生创新实践实习基地，为MBA教育提供了良好的教学与实习条件。</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研究方向</w:t>
            </w:r>
          </w:p>
          <w:p w:rsidR="00AE7596" w:rsidRPr="00AE7596" w:rsidRDefault="00AE7596" w:rsidP="00AE7596">
            <w:pPr>
              <w:spacing w:line="432" w:lineRule="atLeast"/>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战略管理、市场营销管理、人力资源管理、企业低碳经营与管理、公司理财、</w:t>
            </w:r>
            <w:r w:rsidRPr="00AE7596">
              <w:rPr>
                <w:rFonts w:ascii="宋体" w:eastAsia="宋体" w:hAnsi="宋体" w:cs="Times New Roman" w:hint="eastAsia"/>
                <w:color w:val="000000"/>
                <w:sz w:val="18"/>
                <w:szCs w:val="18"/>
              </w:rPr>
              <w:t>金融与投资管理。</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主要课程设置</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核心课程：管理经济学、组织行为学、数据、模型与决策、会计学、财务管理、营销管理、运营管理、人力资源管理、信息系统与信息资源管理、企业战略管理。</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选修课程：高级管理学、领导、问题与危机管理、电子商务、投资学、税务筹划、商法、ERP、国际商务、商业伦理与企业社会责任等。</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学制及授课方式</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MBA研究生学制3年。利用周末及节假日时间集中授课。</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授课方式强调课堂讲授、案例分析、小组讨论、学生自学、社会调研、专题讲座相结合。</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报名条件</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1. 拥护中国共产党的领导，品德良好，遵纪守法。</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2. 身体健康状况符合国家和招生单位规定的体检要求。</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3. 大学本科毕业3年以上；专科毕业5年以上。</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报名流程</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报名包括网上报名和现场确认两个阶段。一般每年10月考生自行登录“中国研究生招生信息网”报名后，按湖北工业大学指定时间和地点</w:t>
            </w:r>
            <w:proofErr w:type="gramStart"/>
            <w:r w:rsidRPr="00AE7596">
              <w:rPr>
                <w:rFonts w:ascii="宋体" w:eastAsia="宋体" w:hAnsi="宋体" w:cs="宋体" w:hint="eastAsia"/>
                <w:color w:val="000000"/>
                <w:kern w:val="0"/>
                <w:szCs w:val="21"/>
              </w:rPr>
              <w:t>持网报</w:t>
            </w:r>
            <w:proofErr w:type="gramEnd"/>
            <w:r w:rsidRPr="00AE7596">
              <w:rPr>
                <w:rFonts w:ascii="宋体" w:eastAsia="宋体" w:hAnsi="宋体" w:cs="宋体" w:hint="eastAsia"/>
                <w:color w:val="000000"/>
                <w:kern w:val="0"/>
                <w:szCs w:val="21"/>
              </w:rPr>
              <w:t>编号和身份证进行现场确认，对符合报考条件的考生发放准考证。</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考试与录取</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lastRenderedPageBreak/>
              <w:t>入学考试分初试和复试。预计初试时间为12月23-24日，考试科目为英语(满分100分)和管理类联考综合能力(满分200分)，初试均为笔试。对达到国家统一划定复试分数线的考生我校单独组织复试，一般在当年4月</w:t>
            </w:r>
            <w:proofErr w:type="gramStart"/>
            <w:r w:rsidRPr="00AE7596">
              <w:rPr>
                <w:rFonts w:ascii="宋体" w:eastAsia="宋体" w:hAnsi="宋体" w:cs="宋体" w:hint="eastAsia"/>
                <w:color w:val="000000"/>
                <w:kern w:val="0"/>
                <w:szCs w:val="21"/>
              </w:rPr>
              <w:t>上旬前</w:t>
            </w:r>
            <w:proofErr w:type="gramEnd"/>
            <w:r w:rsidRPr="00AE7596">
              <w:rPr>
                <w:rFonts w:ascii="宋体" w:eastAsia="宋体" w:hAnsi="宋体" w:cs="宋体" w:hint="eastAsia"/>
                <w:color w:val="000000"/>
                <w:kern w:val="0"/>
                <w:szCs w:val="21"/>
              </w:rPr>
              <w:t>完成，具体时间和地点另行通知。</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我校根据国家下达的招生计划和考生入学考试的成绩（含初试和复试）择优录取。</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毕业与结业</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考生录取后参加MBA项目学习。学生在规定的时间内修满46学分，完成毕业论文撰写并通过答辩者可以毕业。学生经申请、审批后可延长学习时间一年。对超过学习年限仍不能毕业者做结业处理。</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学习费用</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MBA学费5.4万元（不含教材费、资料费）。</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 xml:space="preserve">△ 联系方式 </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地址：</w:t>
            </w:r>
            <w:r w:rsidRPr="00AE7596">
              <w:rPr>
                <w:rFonts w:ascii="宋体" w:eastAsia="宋体" w:hAnsi="宋体" w:cs="宋体" w:hint="eastAsia"/>
                <w:color w:val="000000"/>
                <w:kern w:val="0"/>
                <w:szCs w:val="21"/>
              </w:rPr>
              <w:t>武汉市洪山区李家</w:t>
            </w:r>
            <w:proofErr w:type="gramStart"/>
            <w:r w:rsidRPr="00AE7596">
              <w:rPr>
                <w:rFonts w:ascii="宋体" w:eastAsia="宋体" w:hAnsi="宋体" w:cs="宋体" w:hint="eastAsia"/>
                <w:color w:val="000000"/>
                <w:kern w:val="0"/>
                <w:szCs w:val="21"/>
              </w:rPr>
              <w:t>墩</w:t>
            </w:r>
            <w:proofErr w:type="gramEnd"/>
            <w:r w:rsidRPr="00AE7596">
              <w:rPr>
                <w:rFonts w:ascii="宋体" w:eastAsia="宋体" w:hAnsi="宋体" w:cs="宋体" w:hint="eastAsia"/>
                <w:color w:val="000000"/>
                <w:kern w:val="0"/>
                <w:szCs w:val="21"/>
              </w:rPr>
              <w:t>一号，湖北工业大学MBA教育中心（文科楼B-402）</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咨询电话：</w:t>
            </w:r>
            <w:r w:rsidRPr="00AE7596">
              <w:rPr>
                <w:rFonts w:ascii="宋体" w:eastAsia="宋体" w:hAnsi="宋体" w:cs="宋体" w:hint="eastAsia"/>
                <w:color w:val="000000"/>
                <w:kern w:val="0"/>
                <w:szCs w:val="21"/>
              </w:rPr>
              <w:t>027-59750561、027-59750560、18971600589、027-59750561(传真)</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lang w:val="de-DE"/>
              </w:rPr>
              <w:t xml:space="preserve">E-mail:  </w:t>
            </w:r>
            <w:r w:rsidRPr="00AE7596">
              <w:rPr>
                <w:rFonts w:ascii="宋体" w:eastAsia="宋体" w:hAnsi="宋体" w:cs="Times New Roman" w:hint="eastAsia"/>
                <w:color w:val="000000"/>
                <w:szCs w:val="21"/>
              </w:rPr>
              <w:t>124638602@qq.com</w:t>
            </w:r>
          </w:p>
          <w:p w:rsidR="00AE7596" w:rsidRPr="00AE7596" w:rsidRDefault="00AE7596" w:rsidP="00AE7596">
            <w:pPr>
              <w:widowControl/>
              <w:snapToGrid w:val="0"/>
              <w:spacing w:line="480" w:lineRule="auto"/>
              <w:ind w:firstLine="420"/>
              <w:rPr>
                <w:rFonts w:ascii="Times New Roman" w:eastAsia="宋体" w:hAnsi="Times New Roman" w:cs="Times New Roman"/>
                <w:color w:val="000000"/>
                <w:szCs w:val="21"/>
              </w:rPr>
            </w:pPr>
            <w:r w:rsidRPr="00AE7596">
              <w:rPr>
                <w:rFonts w:ascii="宋体" w:eastAsia="宋体" w:hAnsi="宋体" w:cs="宋体" w:hint="eastAsia"/>
                <w:b/>
                <w:bCs/>
                <w:color w:val="000000"/>
                <w:kern w:val="0"/>
                <w:szCs w:val="21"/>
              </w:rPr>
              <w:t>联系人：</w:t>
            </w:r>
            <w:r w:rsidRPr="00AE7596">
              <w:rPr>
                <w:rFonts w:ascii="宋体" w:eastAsia="宋体" w:hAnsi="宋体" w:cs="宋体" w:hint="eastAsia"/>
                <w:color w:val="000000"/>
                <w:kern w:val="0"/>
                <w:szCs w:val="21"/>
              </w:rPr>
              <w:t>张老师：15623902045 邵老师：18971600589 程老师：18971450488</w:t>
            </w:r>
          </w:p>
          <w:p w:rsidR="00AE7596" w:rsidRPr="00AE7596" w:rsidRDefault="00AE7596" w:rsidP="00AE7596">
            <w:pPr>
              <w:widowControl/>
              <w:snapToGrid w:val="0"/>
              <w:spacing w:line="432" w:lineRule="atLeast"/>
              <w:ind w:firstLine="420"/>
              <w:rPr>
                <w:rFonts w:ascii="Times New Roman" w:eastAsia="宋体" w:hAnsi="Times New Roman" w:cs="Times New Roman"/>
                <w:color w:val="000000"/>
                <w:szCs w:val="21"/>
              </w:rPr>
            </w:pPr>
            <w:r w:rsidRPr="00AE7596">
              <w:rPr>
                <w:rFonts w:ascii="宋体" w:eastAsia="宋体" w:hAnsi="宋体" w:cs="宋体" w:hint="eastAsia"/>
                <w:color w:val="000000"/>
                <w:kern w:val="0"/>
                <w:szCs w:val="21"/>
              </w:rPr>
              <w:t xml:space="preserve">        马老师：13627104126</w:t>
            </w:r>
          </w:p>
        </w:tc>
      </w:tr>
      <w:bookmarkEnd w:id="0"/>
    </w:tbl>
    <w:p w:rsidR="007705F3" w:rsidRDefault="007705F3"/>
    <w:sectPr w:rsidR="007705F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ECF"/>
    <w:rsid w:val="007705F3"/>
    <w:rsid w:val="00AE7596"/>
    <w:rsid w:val="00C11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0ED4D7-3002-4596-8F80-28265792F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ewsdetailtable1">
    <w:name w:val="newsdetail_table1"/>
    <w:basedOn w:val="a"/>
    <w:rsid w:val="00AE7596"/>
    <w:pPr>
      <w:widowControl/>
      <w:shd w:val="clear" w:color="auto" w:fill="FFFFFF"/>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265</Words>
  <Characters>1512</Characters>
  <Application>Microsoft Office Word</Application>
  <DocSecurity>0</DocSecurity>
  <Lines>12</Lines>
  <Paragraphs>3</Paragraphs>
  <ScaleCrop>false</ScaleCrop>
  <Company/>
  <LinksUpToDate>false</LinksUpToDate>
  <CharactersWithSpaces>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2017-07-19T06:07:00Z</dcterms:created>
  <dcterms:modified xsi:type="dcterms:W3CDTF">2017-07-19T06:08:00Z</dcterms:modified>
</cp:coreProperties>
</file>