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743" w:rsidRPr="00DA1743" w:rsidRDefault="00DA1743" w:rsidP="00DA1743">
      <w:pPr>
        <w:widowControl/>
        <w:spacing w:before="100" w:beforeAutospacing="1" w:after="100" w:afterAutospacing="1"/>
        <w:jc w:val="center"/>
        <w:outlineLvl w:val="1"/>
        <w:rPr>
          <w:rFonts w:ascii="微软雅黑" w:eastAsia="微软雅黑" w:hAnsi="微软雅黑" w:cs="宋体"/>
          <w:b/>
          <w:bCs/>
          <w:kern w:val="0"/>
          <w:sz w:val="32"/>
          <w:szCs w:val="32"/>
        </w:rPr>
      </w:pPr>
      <w:bookmarkStart w:id="0" w:name="_GoBack"/>
      <w:r w:rsidRPr="00DA1743">
        <w:rPr>
          <w:rFonts w:ascii="微软雅黑" w:eastAsia="微软雅黑" w:hAnsi="微软雅黑" w:cs="宋体" w:hint="eastAsia"/>
          <w:b/>
          <w:bCs/>
          <w:kern w:val="0"/>
          <w:sz w:val="32"/>
          <w:szCs w:val="32"/>
        </w:rPr>
        <w:t>西南科技大学2018年工商管理硕士（MBA）招生简章</w:t>
      </w:r>
    </w:p>
    <w:bookmarkEnd w:id="0"/>
    <w:p w:rsidR="00DA1743" w:rsidRPr="00DA1743" w:rsidRDefault="00DA1743" w:rsidP="00DA1743">
      <w:pPr>
        <w:widowControl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西南科技大学位于中国科技城——四川省绵阳市，有60余年的办学历史。现已发展成为国家重点建设的西部14所高校之一，全国现代远程教育试点学校，全国文明单位。学校拥有国家大学科技园，是四川省人民政府与教育部、国家国防科技工业局共建高校。</w:t>
      </w:r>
    </w:p>
    <w:p w:rsidR="00DA1743" w:rsidRPr="00DA1743" w:rsidRDefault="00DA1743" w:rsidP="00DA1743">
      <w:pPr>
        <w:widowControl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学校设有经济管理学院等17个学院（部），在工学、农学、理学、经济学、法学、文学、管理学、教育学、艺术学等9大学科门类，设有78个本科专业、17个硕士学位授权一级学科、71个硕士学位授权二级学科、7个硕士专业学位类别和3个博士学位授权一级学科，1个博士后科研创新实践基地，4个学科方向与中国工程物理研究院等开展联合培养博士研究生。拥有国家/省部/校级重点学科35个、重点实验室19个、科研机构22个；教学示范中心7个、精品课程39门。在校生3万余人，专任教师1700余人，副高级职称以上专业技术职务人员700余人，学校有一批学术水平较高、科研能力突出的博士、硕士研究生指导教师和四川省学术和技术带头人。</w:t>
      </w:r>
    </w:p>
    <w:p w:rsidR="00DA1743" w:rsidRPr="00DA1743" w:rsidRDefault="00DA1743" w:rsidP="00DA1743">
      <w:pPr>
        <w:widowControl/>
        <w:spacing w:before="100" w:beforeAutospacing="1" w:after="100" w:afterAutospacing="1"/>
        <w:jc w:val="left"/>
        <w:outlineLvl w:val="2"/>
        <w:rPr>
          <w:rFonts w:ascii="微软雅黑" w:eastAsia="微软雅黑" w:hAnsi="微软雅黑" w:cs="宋体" w:hint="eastAsia"/>
          <w:b/>
          <w:bCs/>
          <w:kern w:val="0"/>
          <w:sz w:val="27"/>
          <w:szCs w:val="27"/>
        </w:rPr>
      </w:pPr>
      <w:r w:rsidRPr="00DA1743">
        <w:rPr>
          <w:rFonts w:ascii="微软雅黑" w:eastAsia="微软雅黑" w:hAnsi="微软雅黑" w:cs="宋体" w:hint="eastAsia"/>
          <w:b/>
          <w:bCs/>
          <w:color w:val="003366"/>
          <w:kern w:val="0"/>
          <w:sz w:val="27"/>
          <w:szCs w:val="27"/>
        </w:rPr>
        <w:t>西南科技大学MBA教育的主要特色有：</w:t>
      </w:r>
    </w:p>
    <w:p w:rsidR="00DA1743" w:rsidRPr="00DA1743" w:rsidRDefault="00DA1743" w:rsidP="00DA1743">
      <w:pPr>
        <w:widowControl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1.开放的办学思路。MBA项目遵循市场规律，一方面汲取我校理、工、农、文、法、教育等学科精髓和兄弟院校的优势资源，打造具有较高学术造诣和管理实战经验的MBA专兼职教师队伍；另一方面走共建与区域产学研联合办学之路，与来自军工、航空、电子、机械、材料、化工、矿产、建筑等多个</w:t>
      </w: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lastRenderedPageBreak/>
        <w:t>行业的49家董事单位保持紧密的合作关系，有效发挥董事单位人才支撑和实践整合效应，搭建与政府、企业的沟通平台，不断提升MBA价值。</w:t>
      </w:r>
    </w:p>
    <w:p w:rsidR="00DA1743" w:rsidRPr="00DA1743" w:rsidRDefault="00DA1743" w:rsidP="00DA1743">
      <w:pPr>
        <w:widowControl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2.科技城管理人才服务定位。立足科技城发展需要，强化技术创新管理和市场营销管理特色方向，“量身定做”MBA培养方案，聘请高管理水平的企业家担任授课教师，实施“双导师制”，通过课程教学、课外讲座、企业考察、管理实践等环节，开拓学生视野，树立学习成就感，培养具有创新精神的中高层管理人才，进一步释放科技能量，助推科技城和区域经济发展。</w:t>
      </w:r>
    </w:p>
    <w:p w:rsidR="00DA1743" w:rsidRPr="00DA1743" w:rsidRDefault="00DA1743" w:rsidP="00DA1743">
      <w:pPr>
        <w:widowControl/>
        <w:spacing w:before="100" w:beforeAutospacing="1" w:after="100" w:afterAutospacing="1"/>
        <w:jc w:val="left"/>
        <w:outlineLvl w:val="2"/>
        <w:rPr>
          <w:rFonts w:ascii="微软雅黑" w:eastAsia="微软雅黑" w:hAnsi="微软雅黑" w:cs="宋体" w:hint="eastAsia"/>
          <w:b/>
          <w:bCs/>
          <w:kern w:val="0"/>
          <w:sz w:val="27"/>
          <w:szCs w:val="27"/>
        </w:rPr>
      </w:pPr>
      <w:r w:rsidRPr="00DA1743">
        <w:rPr>
          <w:rFonts w:ascii="微软雅黑" w:eastAsia="微软雅黑" w:hAnsi="微软雅黑" w:cs="宋体" w:hint="eastAsia"/>
          <w:b/>
          <w:bCs/>
          <w:color w:val="003366"/>
          <w:kern w:val="0"/>
          <w:sz w:val="27"/>
          <w:szCs w:val="27"/>
        </w:rPr>
        <w:t>一、培养目标</w:t>
      </w:r>
    </w:p>
    <w:p w:rsidR="00DA1743" w:rsidRPr="00DA1743" w:rsidRDefault="00DA1743" w:rsidP="00DA1743">
      <w:pPr>
        <w:widowControl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培养熟悉市场经济运行的一般规律，系统掌握现代工商管理的方法与技能，具有扎实的本土根基、宽广的国际视野、积极的创新精神、良好的职业道德，善于沟通与合作，能够适应复杂市场环境和不同文化背景的复合型、应用型的工商管理人才和职业经理人。</w:t>
      </w:r>
    </w:p>
    <w:p w:rsidR="00DA1743" w:rsidRPr="00DA1743" w:rsidRDefault="00DA1743" w:rsidP="00DA1743">
      <w:pPr>
        <w:widowControl/>
        <w:spacing w:before="100" w:beforeAutospacing="1" w:after="100" w:afterAutospacing="1"/>
        <w:jc w:val="left"/>
        <w:outlineLvl w:val="2"/>
        <w:rPr>
          <w:rFonts w:ascii="微软雅黑" w:eastAsia="微软雅黑" w:hAnsi="微软雅黑" w:cs="宋体" w:hint="eastAsia"/>
          <w:b/>
          <w:bCs/>
          <w:kern w:val="0"/>
          <w:sz w:val="27"/>
          <w:szCs w:val="27"/>
        </w:rPr>
      </w:pPr>
      <w:r w:rsidRPr="00DA1743">
        <w:rPr>
          <w:rFonts w:ascii="微软雅黑" w:eastAsia="微软雅黑" w:hAnsi="微软雅黑" w:cs="宋体" w:hint="eastAsia"/>
          <w:b/>
          <w:bCs/>
          <w:color w:val="003366"/>
          <w:kern w:val="0"/>
          <w:sz w:val="27"/>
          <w:szCs w:val="27"/>
        </w:rPr>
        <w:t>二、培养方向</w:t>
      </w:r>
    </w:p>
    <w:p w:rsidR="00DA1743" w:rsidRPr="00DA1743" w:rsidRDefault="00DA1743" w:rsidP="00DA1743">
      <w:pPr>
        <w:widowControl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设有技术创新与创业管理、市场营销、资本运作三个方向。</w:t>
      </w:r>
    </w:p>
    <w:p w:rsidR="00DA1743" w:rsidRPr="00DA1743" w:rsidRDefault="00DA1743" w:rsidP="00DA1743">
      <w:pPr>
        <w:widowControl/>
        <w:spacing w:before="100" w:beforeAutospacing="1" w:after="100" w:afterAutospacing="1"/>
        <w:jc w:val="left"/>
        <w:outlineLvl w:val="2"/>
        <w:rPr>
          <w:rFonts w:ascii="微软雅黑" w:eastAsia="微软雅黑" w:hAnsi="微软雅黑" w:cs="宋体" w:hint="eastAsia"/>
          <w:b/>
          <w:bCs/>
          <w:kern w:val="0"/>
          <w:sz w:val="27"/>
          <w:szCs w:val="27"/>
        </w:rPr>
      </w:pPr>
      <w:r w:rsidRPr="00DA1743">
        <w:rPr>
          <w:rFonts w:ascii="微软雅黑" w:eastAsia="微软雅黑" w:hAnsi="微软雅黑" w:cs="宋体" w:hint="eastAsia"/>
          <w:b/>
          <w:bCs/>
          <w:color w:val="003366"/>
          <w:kern w:val="0"/>
          <w:sz w:val="27"/>
          <w:szCs w:val="27"/>
        </w:rPr>
        <w:t>三、课程设置</w:t>
      </w:r>
    </w:p>
    <w:tbl>
      <w:tblPr>
        <w:tblW w:w="10950" w:type="dxa"/>
        <w:jc w:val="center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1"/>
        <w:gridCol w:w="739"/>
        <w:gridCol w:w="1951"/>
        <w:gridCol w:w="3618"/>
        <w:gridCol w:w="1156"/>
        <w:gridCol w:w="1307"/>
        <w:gridCol w:w="1478"/>
      </w:tblGrid>
      <w:tr w:rsidR="00DA1743" w:rsidRPr="00DA1743" w:rsidTr="00DA1743">
        <w:trPr>
          <w:tblHeader/>
          <w:jc w:val="center"/>
        </w:trPr>
        <w:tc>
          <w:tcPr>
            <w:tcW w:w="11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4"/>
              </w:rPr>
              <w:t>类  别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4"/>
              </w:rPr>
              <w:t>课程编码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4"/>
              </w:rPr>
              <w:t>课程名称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4"/>
              </w:rPr>
              <w:t>学  分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4"/>
              </w:rPr>
              <w:t>学  时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4"/>
              </w:rPr>
              <w:t>开课学期</w:t>
            </w:r>
          </w:p>
        </w:tc>
      </w:tr>
      <w:tr w:rsidR="00DA1743" w:rsidRPr="00DA1743" w:rsidTr="00DA1743">
        <w:trPr>
          <w:jc w:val="center"/>
        </w:trPr>
        <w:tc>
          <w:tcPr>
            <w:tcW w:w="55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学</w:t>
            </w: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br/>
              <w:t>位</w:t>
            </w: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br/>
              <w:t>课</w:t>
            </w:r>
          </w:p>
        </w:tc>
        <w:tc>
          <w:tcPr>
            <w:tcW w:w="58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公</w:t>
            </w: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br/>
              <w:t>共</w:t>
            </w: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br/>
              <w:t>课</w:t>
            </w:r>
          </w:p>
        </w:tc>
        <w:tc>
          <w:tcPr>
            <w:tcW w:w="15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1111670999</w:t>
            </w:r>
          </w:p>
        </w:tc>
        <w:tc>
          <w:tcPr>
            <w:tcW w:w="2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中国特色社会主义理论与实践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32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</w:t>
            </w:r>
          </w:p>
        </w:tc>
      </w:tr>
      <w:tr w:rsidR="00DA1743" w:rsidRPr="00DA1743" w:rsidTr="00DA1743">
        <w:trPr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1111670998</w:t>
            </w:r>
          </w:p>
        </w:tc>
        <w:tc>
          <w:tcPr>
            <w:tcW w:w="2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自然辩证法概论</w:t>
            </w:r>
          </w:p>
        </w:tc>
        <w:tc>
          <w:tcPr>
            <w:tcW w:w="91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03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16</w:t>
            </w: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br/>
              <w:t>（2选1）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2</w:t>
            </w:r>
          </w:p>
        </w:tc>
      </w:tr>
      <w:tr w:rsidR="00DA1743" w:rsidRPr="00DA1743" w:rsidTr="00DA1743">
        <w:trPr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1111670997</w:t>
            </w:r>
          </w:p>
        </w:tc>
        <w:tc>
          <w:tcPr>
            <w:tcW w:w="2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马克思主义与社会科学方法论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2</w:t>
            </w:r>
          </w:p>
        </w:tc>
      </w:tr>
      <w:tr w:rsidR="00DA1743" w:rsidRPr="00DA1743" w:rsidTr="00DA1743">
        <w:trPr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1091670060</w:t>
            </w:r>
          </w:p>
        </w:tc>
        <w:tc>
          <w:tcPr>
            <w:tcW w:w="2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商务英语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32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</w:t>
            </w:r>
          </w:p>
        </w:tc>
      </w:tr>
      <w:tr w:rsidR="00DA1743" w:rsidRPr="00DA1743" w:rsidTr="00DA1743">
        <w:trPr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1091670061</w:t>
            </w:r>
          </w:p>
        </w:tc>
        <w:tc>
          <w:tcPr>
            <w:tcW w:w="2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企业伦理与社会责任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32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</w:t>
            </w:r>
          </w:p>
        </w:tc>
      </w:tr>
      <w:tr w:rsidR="00DA1743" w:rsidRPr="00DA1743" w:rsidTr="00DA1743">
        <w:trPr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1091670062</w:t>
            </w:r>
          </w:p>
        </w:tc>
        <w:tc>
          <w:tcPr>
            <w:tcW w:w="2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管理沟通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32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</w:t>
            </w:r>
          </w:p>
        </w:tc>
      </w:tr>
      <w:tr w:rsidR="00DA1743" w:rsidRPr="00DA1743" w:rsidTr="00DA1743">
        <w:trPr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专</w:t>
            </w: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br/>
              <w:t>业</w:t>
            </w: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br/>
              <w:t>课</w:t>
            </w:r>
          </w:p>
        </w:tc>
        <w:tc>
          <w:tcPr>
            <w:tcW w:w="15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1091670063</w:t>
            </w:r>
          </w:p>
        </w:tc>
        <w:tc>
          <w:tcPr>
            <w:tcW w:w="2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会计学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32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</w:t>
            </w:r>
          </w:p>
        </w:tc>
      </w:tr>
      <w:tr w:rsidR="00DA1743" w:rsidRPr="00DA1743" w:rsidTr="00DA1743">
        <w:trPr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1091670064</w:t>
            </w:r>
          </w:p>
        </w:tc>
        <w:tc>
          <w:tcPr>
            <w:tcW w:w="2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财务管理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48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2</w:t>
            </w:r>
          </w:p>
        </w:tc>
      </w:tr>
      <w:tr w:rsidR="00DA1743" w:rsidRPr="00DA1743" w:rsidTr="00DA1743">
        <w:trPr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1091670065</w:t>
            </w:r>
          </w:p>
        </w:tc>
        <w:tc>
          <w:tcPr>
            <w:tcW w:w="2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数据、模型与决策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48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</w:t>
            </w:r>
          </w:p>
        </w:tc>
      </w:tr>
      <w:tr w:rsidR="00DA1743" w:rsidRPr="00DA1743" w:rsidTr="00DA1743">
        <w:trPr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1091670066</w:t>
            </w:r>
          </w:p>
        </w:tc>
        <w:tc>
          <w:tcPr>
            <w:tcW w:w="2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管理经济学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2.5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40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2</w:t>
            </w:r>
          </w:p>
        </w:tc>
      </w:tr>
      <w:tr w:rsidR="00DA1743" w:rsidRPr="00DA1743" w:rsidTr="00DA1743">
        <w:trPr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1091670067</w:t>
            </w:r>
          </w:p>
        </w:tc>
        <w:tc>
          <w:tcPr>
            <w:tcW w:w="2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组织行为学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32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</w:t>
            </w:r>
          </w:p>
        </w:tc>
      </w:tr>
      <w:tr w:rsidR="00DA1743" w:rsidRPr="00DA1743" w:rsidTr="00DA1743">
        <w:trPr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1091670068</w:t>
            </w:r>
          </w:p>
        </w:tc>
        <w:tc>
          <w:tcPr>
            <w:tcW w:w="2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战略管理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32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2</w:t>
            </w:r>
          </w:p>
        </w:tc>
      </w:tr>
      <w:tr w:rsidR="00DA1743" w:rsidRPr="00DA1743" w:rsidTr="00DA1743">
        <w:trPr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1091670069</w:t>
            </w:r>
          </w:p>
        </w:tc>
        <w:tc>
          <w:tcPr>
            <w:tcW w:w="2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营销管理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32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2</w:t>
            </w:r>
          </w:p>
        </w:tc>
      </w:tr>
      <w:tr w:rsidR="00DA1743" w:rsidRPr="00DA1743" w:rsidTr="00DA1743">
        <w:trPr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1091670070</w:t>
            </w:r>
          </w:p>
        </w:tc>
        <w:tc>
          <w:tcPr>
            <w:tcW w:w="2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人力资源开发与管理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32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</w:t>
            </w:r>
          </w:p>
        </w:tc>
      </w:tr>
      <w:tr w:rsidR="00DA1743" w:rsidRPr="00DA1743" w:rsidTr="00DA1743">
        <w:trPr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1091670071</w:t>
            </w:r>
          </w:p>
        </w:tc>
        <w:tc>
          <w:tcPr>
            <w:tcW w:w="2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运营管理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2.5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40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2</w:t>
            </w:r>
          </w:p>
        </w:tc>
      </w:tr>
      <w:tr w:rsidR="00DA1743" w:rsidRPr="00DA1743" w:rsidTr="00DA1743">
        <w:trPr>
          <w:jc w:val="center"/>
        </w:trPr>
        <w:tc>
          <w:tcPr>
            <w:tcW w:w="1140" w:type="dxa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非学位课</w:t>
            </w: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br/>
              <w:t>（选修课）</w:t>
            </w:r>
          </w:p>
        </w:tc>
        <w:tc>
          <w:tcPr>
            <w:tcW w:w="15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1091680072</w:t>
            </w:r>
          </w:p>
        </w:tc>
        <w:tc>
          <w:tcPr>
            <w:tcW w:w="2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信息系统与信息资源管理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32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</w:t>
            </w:r>
          </w:p>
        </w:tc>
      </w:tr>
      <w:tr w:rsidR="00DA1743" w:rsidRPr="00DA1743" w:rsidTr="00DA1743">
        <w:trPr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1091680073</w:t>
            </w:r>
          </w:p>
        </w:tc>
        <w:tc>
          <w:tcPr>
            <w:tcW w:w="2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企业管理模拟训练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16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</w:t>
            </w:r>
          </w:p>
        </w:tc>
      </w:tr>
      <w:tr w:rsidR="00DA1743" w:rsidRPr="00DA1743" w:rsidTr="00DA1743">
        <w:trPr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1091680074</w:t>
            </w:r>
          </w:p>
        </w:tc>
        <w:tc>
          <w:tcPr>
            <w:tcW w:w="2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项目管理实务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32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</w:t>
            </w:r>
          </w:p>
        </w:tc>
      </w:tr>
      <w:tr w:rsidR="00DA1743" w:rsidRPr="00DA1743" w:rsidTr="00DA1743">
        <w:trPr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1091680075</w:t>
            </w:r>
          </w:p>
        </w:tc>
        <w:tc>
          <w:tcPr>
            <w:tcW w:w="2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证券投资专题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32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</w:t>
            </w:r>
          </w:p>
        </w:tc>
      </w:tr>
      <w:tr w:rsidR="00DA1743" w:rsidRPr="00DA1743" w:rsidTr="00DA1743">
        <w:trPr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1091680076</w:t>
            </w:r>
          </w:p>
        </w:tc>
        <w:tc>
          <w:tcPr>
            <w:tcW w:w="2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供应链管理概论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32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</w:t>
            </w:r>
          </w:p>
        </w:tc>
      </w:tr>
      <w:tr w:rsidR="00DA1743" w:rsidRPr="00DA1743" w:rsidTr="00DA1743">
        <w:trPr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1091680077</w:t>
            </w:r>
          </w:p>
        </w:tc>
        <w:tc>
          <w:tcPr>
            <w:tcW w:w="2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技术创新管理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32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</w:t>
            </w:r>
          </w:p>
        </w:tc>
      </w:tr>
      <w:tr w:rsidR="00DA1743" w:rsidRPr="00DA1743" w:rsidTr="00DA1743">
        <w:trPr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1091680078</w:t>
            </w:r>
          </w:p>
        </w:tc>
        <w:tc>
          <w:tcPr>
            <w:tcW w:w="2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创业管理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32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</w:t>
            </w:r>
          </w:p>
        </w:tc>
      </w:tr>
      <w:tr w:rsidR="00DA1743" w:rsidRPr="00DA1743" w:rsidTr="00DA1743">
        <w:trPr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1091680079</w:t>
            </w:r>
          </w:p>
        </w:tc>
        <w:tc>
          <w:tcPr>
            <w:tcW w:w="2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军民融合式产业发展专题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16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</w:t>
            </w:r>
          </w:p>
        </w:tc>
      </w:tr>
      <w:tr w:rsidR="00DA1743" w:rsidRPr="00DA1743" w:rsidTr="00DA1743">
        <w:trPr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1091680080</w:t>
            </w:r>
          </w:p>
        </w:tc>
        <w:tc>
          <w:tcPr>
            <w:tcW w:w="2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营销策划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32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</w:t>
            </w:r>
          </w:p>
        </w:tc>
      </w:tr>
      <w:tr w:rsidR="00DA1743" w:rsidRPr="00DA1743" w:rsidTr="00DA1743">
        <w:trPr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1091680081</w:t>
            </w:r>
          </w:p>
        </w:tc>
        <w:tc>
          <w:tcPr>
            <w:tcW w:w="2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客户关系管理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16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</w:t>
            </w:r>
          </w:p>
        </w:tc>
      </w:tr>
      <w:tr w:rsidR="00DA1743" w:rsidRPr="00DA1743" w:rsidTr="00DA1743">
        <w:trPr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1091680082</w:t>
            </w:r>
          </w:p>
        </w:tc>
        <w:tc>
          <w:tcPr>
            <w:tcW w:w="2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服务营销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16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</w:t>
            </w:r>
          </w:p>
        </w:tc>
      </w:tr>
      <w:tr w:rsidR="00DA1743" w:rsidRPr="00DA1743" w:rsidTr="00DA1743">
        <w:trPr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1091680083</w:t>
            </w:r>
          </w:p>
        </w:tc>
        <w:tc>
          <w:tcPr>
            <w:tcW w:w="2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财务报表分析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32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</w:t>
            </w:r>
          </w:p>
        </w:tc>
      </w:tr>
      <w:tr w:rsidR="00DA1743" w:rsidRPr="00DA1743" w:rsidTr="00DA1743">
        <w:trPr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1091680084</w:t>
            </w:r>
          </w:p>
        </w:tc>
        <w:tc>
          <w:tcPr>
            <w:tcW w:w="2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投融资管理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32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</w:t>
            </w:r>
          </w:p>
        </w:tc>
      </w:tr>
      <w:tr w:rsidR="00DA1743" w:rsidRPr="00DA1743" w:rsidTr="00DA1743">
        <w:trPr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1091680085</w:t>
            </w:r>
          </w:p>
        </w:tc>
        <w:tc>
          <w:tcPr>
            <w:tcW w:w="2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资本运营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32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</w:t>
            </w:r>
          </w:p>
        </w:tc>
      </w:tr>
      <w:tr w:rsidR="00DA1743" w:rsidRPr="00DA1743" w:rsidTr="00DA1743">
        <w:trPr>
          <w:jc w:val="center"/>
        </w:trPr>
        <w:tc>
          <w:tcPr>
            <w:tcW w:w="1140" w:type="dxa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必修环节</w:t>
            </w:r>
          </w:p>
        </w:tc>
        <w:tc>
          <w:tcPr>
            <w:tcW w:w="15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1091690086</w:t>
            </w:r>
          </w:p>
        </w:tc>
        <w:tc>
          <w:tcPr>
            <w:tcW w:w="2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专业实践（企业调研等）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64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2</w:t>
            </w:r>
          </w:p>
        </w:tc>
      </w:tr>
      <w:tr w:rsidR="00DA1743" w:rsidRPr="00DA1743" w:rsidTr="00DA1743">
        <w:trPr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1091690087</w:t>
            </w:r>
          </w:p>
        </w:tc>
        <w:tc>
          <w:tcPr>
            <w:tcW w:w="2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入学教育（精英拓展）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16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</w:t>
            </w:r>
          </w:p>
        </w:tc>
      </w:tr>
      <w:tr w:rsidR="00DA1743" w:rsidRPr="00DA1743" w:rsidTr="00DA1743">
        <w:trPr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1091690088</w:t>
            </w:r>
          </w:p>
        </w:tc>
        <w:tc>
          <w:tcPr>
            <w:tcW w:w="2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文献综述与开题报告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16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</w:t>
            </w:r>
          </w:p>
        </w:tc>
      </w:tr>
      <w:tr w:rsidR="00DA1743" w:rsidRPr="00DA1743" w:rsidTr="00DA1743">
        <w:trPr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1091690089</w:t>
            </w:r>
          </w:p>
        </w:tc>
        <w:tc>
          <w:tcPr>
            <w:tcW w:w="2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专家及企业家讲座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32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1234</w:t>
            </w:r>
          </w:p>
        </w:tc>
      </w:tr>
      <w:tr w:rsidR="00DA1743" w:rsidRPr="00DA1743" w:rsidTr="00DA1743">
        <w:trPr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1091690090</w:t>
            </w:r>
          </w:p>
        </w:tc>
        <w:tc>
          <w:tcPr>
            <w:tcW w:w="2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职业教育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16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743" w:rsidRPr="00DA1743" w:rsidRDefault="00DA1743" w:rsidP="00DA1743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DA1743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</w:t>
            </w:r>
          </w:p>
        </w:tc>
      </w:tr>
    </w:tbl>
    <w:p w:rsidR="00DA1743" w:rsidRPr="00DA1743" w:rsidRDefault="00DA1743" w:rsidP="00DA1743">
      <w:pPr>
        <w:widowControl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 </w:t>
      </w:r>
    </w:p>
    <w:p w:rsidR="00DA1743" w:rsidRPr="00DA1743" w:rsidRDefault="00DA1743" w:rsidP="00DA1743">
      <w:pPr>
        <w:widowControl/>
        <w:spacing w:before="100" w:beforeAutospacing="1" w:after="100" w:afterAutospacing="1"/>
        <w:jc w:val="left"/>
        <w:outlineLvl w:val="2"/>
        <w:rPr>
          <w:rFonts w:ascii="微软雅黑" w:eastAsia="微软雅黑" w:hAnsi="微软雅黑" w:cs="宋体" w:hint="eastAsia"/>
          <w:b/>
          <w:bCs/>
          <w:kern w:val="0"/>
          <w:sz w:val="27"/>
          <w:szCs w:val="27"/>
        </w:rPr>
      </w:pPr>
      <w:r w:rsidRPr="00DA1743">
        <w:rPr>
          <w:rFonts w:ascii="微软雅黑" w:eastAsia="微软雅黑" w:hAnsi="微软雅黑" w:cs="宋体" w:hint="eastAsia"/>
          <w:b/>
          <w:bCs/>
          <w:color w:val="003366"/>
          <w:kern w:val="0"/>
          <w:sz w:val="27"/>
          <w:szCs w:val="27"/>
        </w:rPr>
        <w:t>四、学制、学习年限与培养方式</w:t>
      </w:r>
    </w:p>
    <w:p w:rsidR="00DA1743" w:rsidRPr="00DA1743" w:rsidRDefault="00DA1743" w:rsidP="00DA1743">
      <w:pPr>
        <w:widowControl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学制2.5年，全日制MBA最长学习时间5年，非全日制MBA最长学习时间6年。</w:t>
      </w:r>
    </w:p>
    <w:p w:rsidR="00DA1743" w:rsidRPr="00DA1743" w:rsidRDefault="00DA1743" w:rsidP="00DA1743">
      <w:pPr>
        <w:widowControl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lastRenderedPageBreak/>
        <w:t>全日制MBA学生：周一至周五脱产学习；</w:t>
      </w:r>
    </w:p>
    <w:p w:rsidR="00DA1743" w:rsidRPr="00DA1743" w:rsidRDefault="00DA1743" w:rsidP="00DA1743">
      <w:pPr>
        <w:widowControl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非全日制MBA学生：周末上课（除法定节假日和寒暑假外的周末）、集中上课（2个月集中10天左右）。</w:t>
      </w:r>
    </w:p>
    <w:p w:rsidR="00DA1743" w:rsidRPr="00DA1743" w:rsidRDefault="00DA1743" w:rsidP="00DA1743">
      <w:pPr>
        <w:widowControl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全日制和非全日制MBA学生在规定年限内修满规定45学分，完成硕士论文并通过论文答辩者，经学校学位评定委员会审核，授予工商管理硕士专业学位，同时获得硕士研究生毕业证书；</w:t>
      </w:r>
    </w:p>
    <w:p w:rsidR="00DA1743" w:rsidRPr="00DA1743" w:rsidRDefault="00DA1743" w:rsidP="00DA1743">
      <w:pPr>
        <w:widowControl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注：非全日制MBA学生的毕业证书上会有“非全日制学习”的字样。</w:t>
      </w:r>
    </w:p>
    <w:p w:rsidR="00DA1743" w:rsidRPr="00DA1743" w:rsidRDefault="00DA1743" w:rsidP="00DA1743">
      <w:pPr>
        <w:widowControl/>
        <w:spacing w:before="100" w:beforeAutospacing="1" w:after="100" w:afterAutospacing="1"/>
        <w:jc w:val="left"/>
        <w:outlineLvl w:val="2"/>
        <w:rPr>
          <w:rFonts w:ascii="微软雅黑" w:eastAsia="微软雅黑" w:hAnsi="微软雅黑" w:cs="宋体" w:hint="eastAsia"/>
          <w:b/>
          <w:bCs/>
          <w:kern w:val="0"/>
          <w:sz w:val="27"/>
          <w:szCs w:val="27"/>
        </w:rPr>
      </w:pPr>
      <w:r w:rsidRPr="00DA1743">
        <w:rPr>
          <w:rFonts w:ascii="微软雅黑" w:eastAsia="微软雅黑" w:hAnsi="微软雅黑" w:cs="宋体" w:hint="eastAsia"/>
          <w:b/>
          <w:bCs/>
          <w:color w:val="003366"/>
          <w:kern w:val="0"/>
          <w:sz w:val="27"/>
          <w:szCs w:val="27"/>
        </w:rPr>
        <w:t>五、培养费用</w:t>
      </w:r>
    </w:p>
    <w:p w:rsidR="00DA1743" w:rsidRPr="00DA1743" w:rsidRDefault="00DA1743" w:rsidP="00DA1743">
      <w:pPr>
        <w:widowControl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2018年入学，全程培养费为人民币肆万伍仟元整（￥45000）。</w:t>
      </w:r>
    </w:p>
    <w:p w:rsidR="00DA1743" w:rsidRPr="00DA1743" w:rsidRDefault="00DA1743" w:rsidP="00DA1743">
      <w:pPr>
        <w:widowControl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以上费用：（1）为修满规定学分及完成学位论文的全部费用，（2）不含书本费、食宿费、异地实践费等费用，（3）开班后若学员中止学习，概不退还，（4）随着学校收费政策的调整，则按取得学籍的年份执行新标准。</w:t>
      </w:r>
    </w:p>
    <w:p w:rsidR="00DA1743" w:rsidRPr="00DA1743" w:rsidRDefault="00DA1743" w:rsidP="00DA1743">
      <w:pPr>
        <w:widowControl/>
        <w:spacing w:before="100" w:beforeAutospacing="1" w:after="100" w:afterAutospacing="1"/>
        <w:jc w:val="left"/>
        <w:outlineLvl w:val="2"/>
        <w:rPr>
          <w:rFonts w:ascii="微软雅黑" w:eastAsia="微软雅黑" w:hAnsi="微软雅黑" w:cs="宋体" w:hint="eastAsia"/>
          <w:b/>
          <w:bCs/>
          <w:kern w:val="0"/>
          <w:sz w:val="27"/>
          <w:szCs w:val="27"/>
        </w:rPr>
      </w:pPr>
      <w:r w:rsidRPr="00DA1743">
        <w:rPr>
          <w:rFonts w:ascii="微软雅黑" w:eastAsia="微软雅黑" w:hAnsi="微软雅黑" w:cs="宋体" w:hint="eastAsia"/>
          <w:b/>
          <w:bCs/>
          <w:color w:val="003366"/>
          <w:kern w:val="0"/>
          <w:sz w:val="27"/>
          <w:szCs w:val="27"/>
        </w:rPr>
        <w:t>六、招生规模</w:t>
      </w:r>
    </w:p>
    <w:p w:rsidR="00DA1743" w:rsidRPr="00DA1743" w:rsidRDefault="00DA1743" w:rsidP="00DA1743">
      <w:pPr>
        <w:widowControl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全日制MBA拟招收20人，非全日制MBA拟招收100人（具体名额以学校政策为准）。</w:t>
      </w:r>
    </w:p>
    <w:p w:rsidR="00DA1743" w:rsidRPr="00DA1743" w:rsidRDefault="00DA1743" w:rsidP="00DA1743">
      <w:pPr>
        <w:widowControl/>
        <w:spacing w:before="100" w:beforeAutospacing="1" w:after="100" w:afterAutospacing="1"/>
        <w:jc w:val="left"/>
        <w:outlineLvl w:val="2"/>
        <w:rPr>
          <w:rFonts w:ascii="微软雅黑" w:eastAsia="微软雅黑" w:hAnsi="微软雅黑" w:cs="宋体" w:hint="eastAsia"/>
          <w:b/>
          <w:bCs/>
          <w:kern w:val="0"/>
          <w:sz w:val="27"/>
          <w:szCs w:val="27"/>
        </w:rPr>
      </w:pPr>
      <w:r w:rsidRPr="00DA1743">
        <w:rPr>
          <w:rFonts w:ascii="微软雅黑" w:eastAsia="微软雅黑" w:hAnsi="微软雅黑" w:cs="宋体" w:hint="eastAsia"/>
          <w:b/>
          <w:bCs/>
          <w:color w:val="003366"/>
          <w:kern w:val="0"/>
          <w:sz w:val="27"/>
          <w:szCs w:val="27"/>
        </w:rPr>
        <w:t>七、报考条件</w:t>
      </w:r>
    </w:p>
    <w:p w:rsidR="00DA1743" w:rsidRPr="00DA1743" w:rsidRDefault="00DA1743" w:rsidP="00DA1743">
      <w:pPr>
        <w:widowControl/>
        <w:spacing w:before="100" w:beforeAutospacing="1" w:after="100" w:afterAutospacing="1"/>
        <w:ind w:left="359"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1. 品德良好、遵纪守法、身体健康状况符合《普通高校招生体检工作指导意见》要求的公民；</w:t>
      </w:r>
    </w:p>
    <w:p w:rsidR="00DA1743" w:rsidRPr="00DA1743" w:rsidRDefault="00DA1743" w:rsidP="00DA1743">
      <w:pPr>
        <w:widowControl/>
        <w:spacing w:before="100" w:beforeAutospacing="1" w:after="100" w:afterAutospacing="1"/>
        <w:ind w:left="359"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lastRenderedPageBreak/>
        <w:t>2. 获国家承认的大学本科学历、有三年或三年以上工作经历者（2015年9月1日以前毕业）；</w:t>
      </w:r>
    </w:p>
    <w:p w:rsidR="00DA1743" w:rsidRPr="00DA1743" w:rsidRDefault="00DA1743" w:rsidP="00DA1743">
      <w:pPr>
        <w:widowControl/>
        <w:spacing w:before="100" w:beforeAutospacing="1" w:after="100" w:afterAutospacing="1"/>
        <w:ind w:left="359"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3. 获国家承认的大学专科学历、有五年或五年以上工作经历者（2013年9月1日以前毕业）；</w:t>
      </w:r>
    </w:p>
    <w:p w:rsidR="00DA1743" w:rsidRPr="00DA1743" w:rsidRDefault="00DA1743" w:rsidP="00DA1743">
      <w:pPr>
        <w:widowControl/>
        <w:spacing w:before="100" w:beforeAutospacing="1" w:after="100" w:afterAutospacing="1"/>
        <w:ind w:left="359"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4. 获国家承认的研究生毕业学历、有两年或两年以上工作经历者（2016年9月1日以前毕业）。</w:t>
      </w:r>
    </w:p>
    <w:p w:rsidR="00DA1743" w:rsidRPr="00DA1743" w:rsidRDefault="00DA1743" w:rsidP="00DA1743">
      <w:pPr>
        <w:widowControl/>
        <w:spacing w:before="100" w:beforeAutospacing="1" w:after="100" w:afterAutospacing="1"/>
        <w:jc w:val="left"/>
        <w:outlineLvl w:val="2"/>
        <w:rPr>
          <w:rFonts w:ascii="微软雅黑" w:eastAsia="微软雅黑" w:hAnsi="微软雅黑" w:cs="宋体" w:hint="eastAsia"/>
          <w:b/>
          <w:bCs/>
          <w:kern w:val="0"/>
          <w:sz w:val="27"/>
          <w:szCs w:val="27"/>
        </w:rPr>
      </w:pPr>
      <w:r w:rsidRPr="00DA1743">
        <w:rPr>
          <w:rFonts w:ascii="微软雅黑" w:eastAsia="微软雅黑" w:hAnsi="微软雅黑" w:cs="宋体" w:hint="eastAsia"/>
          <w:b/>
          <w:bCs/>
          <w:color w:val="003366"/>
          <w:kern w:val="0"/>
          <w:sz w:val="27"/>
          <w:szCs w:val="27"/>
        </w:rPr>
        <w:t>八、报名方式</w:t>
      </w:r>
    </w:p>
    <w:p w:rsidR="00DA1743" w:rsidRPr="00DA1743" w:rsidRDefault="00DA1743" w:rsidP="00DA1743">
      <w:pPr>
        <w:widowControl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网上报名日期：2017年10月10日-31日（09:00-22:00）。</w:t>
      </w:r>
    </w:p>
    <w:p w:rsidR="00DA1743" w:rsidRPr="00DA1743" w:rsidRDefault="00DA1743" w:rsidP="00DA1743">
      <w:pPr>
        <w:widowControl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报名网址：http://yz.chsi.com.cn（中国研究生招生信息网·公网）或http://yz.chsi.cn（中国研究生招生信息网·教育网）；</w:t>
      </w:r>
    </w:p>
    <w:p w:rsidR="00DA1743" w:rsidRPr="00DA1743" w:rsidRDefault="00DA1743" w:rsidP="00DA1743">
      <w:pPr>
        <w:widowControl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凡报考西南科技大学MBA的考生必须按规定时间在网上提交报名信息，“报考单位”选择“</w:t>
      </w:r>
      <w:r w:rsidRPr="00DA1743">
        <w:rPr>
          <w:rFonts w:ascii="微软雅黑" w:eastAsia="微软雅黑" w:hAnsi="微软雅黑" w:cs="宋体" w:hint="eastAsia"/>
          <w:color w:val="0000FF"/>
          <w:kern w:val="0"/>
          <w:sz w:val="24"/>
          <w:szCs w:val="24"/>
        </w:rPr>
        <w:t>西南科技大学</w:t>
      </w: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”，“考试地点”选择“</w:t>
      </w:r>
      <w:r w:rsidRPr="00DA1743">
        <w:rPr>
          <w:rFonts w:ascii="微软雅黑" w:eastAsia="微软雅黑" w:hAnsi="微软雅黑" w:cs="宋体" w:hint="eastAsia"/>
          <w:color w:val="0000FF"/>
          <w:kern w:val="0"/>
          <w:sz w:val="24"/>
          <w:szCs w:val="24"/>
        </w:rPr>
        <w:t>西南科技大学</w:t>
      </w: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”,“报考方式”选择“</w:t>
      </w:r>
      <w:r w:rsidRPr="00DA1743">
        <w:rPr>
          <w:rFonts w:ascii="微软雅黑" w:eastAsia="微软雅黑" w:hAnsi="微软雅黑" w:cs="宋体" w:hint="eastAsia"/>
          <w:color w:val="0000FF"/>
          <w:kern w:val="0"/>
          <w:sz w:val="24"/>
          <w:szCs w:val="24"/>
        </w:rPr>
        <w:t>管理类联考</w:t>
      </w: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”，“报考院系所”选择“</w:t>
      </w:r>
      <w:r w:rsidRPr="00DA1743">
        <w:rPr>
          <w:rFonts w:ascii="微软雅黑" w:eastAsia="微软雅黑" w:hAnsi="微软雅黑" w:cs="宋体" w:hint="eastAsia"/>
          <w:color w:val="0000FF"/>
          <w:kern w:val="0"/>
          <w:sz w:val="24"/>
          <w:szCs w:val="24"/>
        </w:rPr>
        <w:t>经济管理学院</w:t>
      </w: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”，“报考专业”选择“</w:t>
      </w:r>
      <w:r w:rsidRPr="00DA1743">
        <w:rPr>
          <w:rFonts w:ascii="微软雅黑" w:eastAsia="微软雅黑" w:hAnsi="微软雅黑" w:cs="宋体" w:hint="eastAsia"/>
          <w:color w:val="0000FF"/>
          <w:kern w:val="0"/>
          <w:sz w:val="24"/>
          <w:szCs w:val="24"/>
        </w:rPr>
        <w:t>（125100）（专业学位）工商管理</w:t>
      </w: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”，并在网上缴报名费。</w:t>
      </w:r>
    </w:p>
    <w:p w:rsidR="00DA1743" w:rsidRPr="00DA1743" w:rsidRDefault="00DA1743" w:rsidP="00DA1743">
      <w:pPr>
        <w:widowControl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现场确认：2017年11月中旬，考生本人亲自来我校，凭网上报名成功后生成的报名号和有效身份证件确认网报信息，提交</w:t>
      </w:r>
      <w:r w:rsidRPr="00DA1743">
        <w:rPr>
          <w:rFonts w:ascii="微软雅黑" w:eastAsia="微软雅黑" w:hAnsi="微软雅黑" w:cs="宋体" w:hint="eastAsia"/>
          <w:color w:val="0000FF"/>
          <w:kern w:val="0"/>
          <w:sz w:val="24"/>
          <w:szCs w:val="24"/>
        </w:rPr>
        <w:t>报名表</w:t>
      </w: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以及</w:t>
      </w:r>
      <w:r w:rsidRPr="00DA1743">
        <w:rPr>
          <w:rFonts w:ascii="微软雅黑" w:eastAsia="微软雅黑" w:hAnsi="微软雅黑" w:cs="宋体" w:hint="eastAsia"/>
          <w:color w:val="0000FF"/>
          <w:kern w:val="0"/>
          <w:sz w:val="24"/>
          <w:szCs w:val="24"/>
        </w:rPr>
        <w:t>身份证、毕业证书/学位证书原件和复印件</w:t>
      </w: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，并进行</w:t>
      </w:r>
      <w:r w:rsidRPr="00DA1743">
        <w:rPr>
          <w:rFonts w:ascii="微软雅黑" w:eastAsia="微软雅黑" w:hAnsi="微软雅黑" w:cs="宋体" w:hint="eastAsia"/>
          <w:color w:val="0000FF"/>
          <w:kern w:val="0"/>
          <w:sz w:val="24"/>
          <w:szCs w:val="24"/>
        </w:rPr>
        <w:t>照相等信息采集</w:t>
      </w: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以完成报名；报考“退役大</w:t>
      </w: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lastRenderedPageBreak/>
        <w:t>学生士兵专项硕士研究生招生计划”的考生还应提交本人的《入伍批准书》和《退出现役证》。 否则网上报名无效。（具体时间以国家政策为准）</w:t>
      </w:r>
    </w:p>
    <w:p w:rsidR="00DA1743" w:rsidRPr="00DA1743" w:rsidRDefault="00DA1743" w:rsidP="00DA1743">
      <w:pPr>
        <w:widowControl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打印准考证：12月15日-26日</w:t>
      </w:r>
    </w:p>
    <w:p w:rsidR="00DA1743" w:rsidRPr="00DA1743" w:rsidRDefault="00DA1743" w:rsidP="00DA1743">
      <w:pPr>
        <w:widowControl/>
        <w:spacing w:before="100" w:beforeAutospacing="1" w:after="100" w:afterAutospacing="1"/>
        <w:jc w:val="left"/>
        <w:outlineLvl w:val="2"/>
        <w:rPr>
          <w:rFonts w:ascii="微软雅黑" w:eastAsia="微软雅黑" w:hAnsi="微软雅黑" w:cs="宋体" w:hint="eastAsia"/>
          <w:b/>
          <w:bCs/>
          <w:kern w:val="0"/>
          <w:sz w:val="27"/>
          <w:szCs w:val="27"/>
        </w:rPr>
      </w:pPr>
      <w:r w:rsidRPr="00DA1743">
        <w:rPr>
          <w:rFonts w:ascii="微软雅黑" w:eastAsia="微软雅黑" w:hAnsi="微软雅黑" w:cs="宋体" w:hint="eastAsia"/>
          <w:b/>
          <w:bCs/>
          <w:color w:val="003366"/>
          <w:kern w:val="0"/>
          <w:sz w:val="27"/>
          <w:szCs w:val="27"/>
        </w:rPr>
        <w:t>九、考试录取</w:t>
      </w:r>
    </w:p>
    <w:p w:rsidR="00DA1743" w:rsidRPr="00DA1743" w:rsidRDefault="00DA1743" w:rsidP="00DA1743">
      <w:pPr>
        <w:widowControl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1. 考试内容：包括初试和复试；初试为专业硕士管理类联考，包括英语二（满分100分）和综合能力（数学75分，逻辑推理60分，写作65分，满分200分），总分300分；复试由我校自行命题自行评阅，包括面试和政治理论笔试。</w:t>
      </w:r>
    </w:p>
    <w:p w:rsidR="00DA1743" w:rsidRPr="00DA1743" w:rsidRDefault="00DA1743" w:rsidP="00DA1743">
      <w:pPr>
        <w:widowControl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2. 考试时间：</w:t>
      </w:r>
      <w:r w:rsidRPr="00DA1743">
        <w:rPr>
          <w:rFonts w:ascii="微软雅黑" w:eastAsia="微软雅黑" w:hAnsi="微软雅黑" w:cs="宋体" w:hint="eastAsia"/>
          <w:color w:val="FF0000"/>
          <w:kern w:val="0"/>
          <w:sz w:val="24"/>
          <w:szCs w:val="24"/>
        </w:rPr>
        <w:t>2017年12月下旬</w:t>
      </w: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。考生凭下载打印的</w:t>
      </w:r>
      <w:r w:rsidRPr="00DA1743">
        <w:rPr>
          <w:rFonts w:ascii="微软雅黑" w:eastAsia="微软雅黑" w:hAnsi="微软雅黑" w:cs="宋体" w:hint="eastAsia"/>
          <w:color w:val="0000FF"/>
          <w:kern w:val="0"/>
          <w:sz w:val="24"/>
          <w:szCs w:val="24"/>
        </w:rPr>
        <w:t>《准考证》及有效居民身份证</w:t>
      </w: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参加初试。</w:t>
      </w:r>
    </w:p>
    <w:p w:rsidR="00DA1743" w:rsidRPr="00DA1743" w:rsidRDefault="00DA1743" w:rsidP="00DA1743">
      <w:pPr>
        <w:widowControl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3. 考试地点：西南科技大学（考点代码5113）。</w:t>
      </w:r>
    </w:p>
    <w:p w:rsidR="00DA1743" w:rsidRPr="00DA1743" w:rsidRDefault="00DA1743" w:rsidP="00DA1743">
      <w:pPr>
        <w:widowControl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4. 录取：初试成绩符合西南科技大学复试分数线要求的考生可进入复试；我校将考生的初试成绩与复试成绩加权计算出总成绩，而后根据总成绩的排名确定最终录取结果。</w:t>
      </w:r>
    </w:p>
    <w:p w:rsidR="00DA1743" w:rsidRPr="00DA1743" w:rsidRDefault="00DA1743" w:rsidP="00DA1743">
      <w:pPr>
        <w:widowControl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 </w:t>
      </w:r>
    </w:p>
    <w:p w:rsidR="00DA1743" w:rsidRPr="00DA1743" w:rsidRDefault="00DA1743" w:rsidP="00DA1743">
      <w:pPr>
        <w:widowControl/>
        <w:spacing w:before="100" w:beforeAutospacing="1" w:after="100" w:afterAutospacing="1"/>
        <w:jc w:val="left"/>
        <w:outlineLvl w:val="1"/>
        <w:rPr>
          <w:rFonts w:ascii="微软雅黑" w:eastAsia="微软雅黑" w:hAnsi="微软雅黑" w:cs="宋体" w:hint="eastAsia"/>
          <w:b/>
          <w:bCs/>
          <w:kern w:val="0"/>
          <w:sz w:val="36"/>
          <w:szCs w:val="36"/>
        </w:rPr>
      </w:pPr>
      <w:r w:rsidRPr="00DA1743">
        <w:rPr>
          <w:rFonts w:ascii="微软雅黑" w:eastAsia="微软雅黑" w:hAnsi="微软雅黑" w:cs="宋体" w:hint="eastAsia"/>
          <w:b/>
          <w:bCs/>
          <w:color w:val="003366"/>
          <w:kern w:val="0"/>
          <w:sz w:val="36"/>
          <w:szCs w:val="36"/>
        </w:rPr>
        <w:t>招生咨询</w:t>
      </w:r>
    </w:p>
    <w:p w:rsidR="00DA1743" w:rsidRPr="00DA1743" w:rsidRDefault="00DA1743" w:rsidP="00DA1743">
      <w:pPr>
        <w:widowControl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西南科技大学MBA教育中心</w:t>
      </w:r>
    </w:p>
    <w:p w:rsidR="00DA1743" w:rsidRPr="00DA1743" w:rsidRDefault="00DA1743" w:rsidP="00DA1743">
      <w:pPr>
        <w:widowControl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电话：0816-6089563</w:t>
      </w:r>
    </w:p>
    <w:p w:rsidR="00DA1743" w:rsidRPr="00DA1743" w:rsidRDefault="00DA1743" w:rsidP="00DA1743">
      <w:pPr>
        <w:widowControl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lastRenderedPageBreak/>
        <w:t>电邮：swustmba@163.com</w:t>
      </w:r>
    </w:p>
    <w:p w:rsidR="00DA1743" w:rsidRPr="00DA1743" w:rsidRDefault="00DA1743" w:rsidP="00DA1743">
      <w:pPr>
        <w:widowControl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网址：http://mba.swust.edu.cn</w:t>
      </w:r>
    </w:p>
    <w:p w:rsidR="00DA1743" w:rsidRPr="00DA1743" w:rsidRDefault="00DA1743" w:rsidP="00DA1743">
      <w:pPr>
        <w:widowControl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地址：四川省绵阳市涪城区青龙大道中段59号西南科技大学东（新）区东6A座2楼</w:t>
      </w:r>
    </w:p>
    <w:p w:rsidR="00DA1743" w:rsidRPr="00DA1743" w:rsidRDefault="00DA1743" w:rsidP="00DA1743">
      <w:pPr>
        <w:widowControl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西南科技大学研究生院</w:t>
      </w:r>
    </w:p>
    <w:p w:rsidR="00DA1743" w:rsidRPr="00DA1743" w:rsidRDefault="00DA1743" w:rsidP="00DA1743">
      <w:pPr>
        <w:widowControl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电话：0816-6089115、6089117</w:t>
      </w:r>
    </w:p>
    <w:p w:rsidR="00DA1743" w:rsidRPr="00DA1743" w:rsidRDefault="00DA1743" w:rsidP="00DA1743">
      <w:pPr>
        <w:widowControl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网址：http://www.gd.swust.edu.cn</w:t>
      </w:r>
    </w:p>
    <w:p w:rsidR="00DA1743" w:rsidRPr="00DA1743" w:rsidRDefault="00DA1743" w:rsidP="00DA1743">
      <w:pPr>
        <w:widowControl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地址：四川省绵阳市涪城区青龙大道中段59号西南科技大学东5幢（行政楼）6楼</w:t>
      </w:r>
    </w:p>
    <w:p w:rsidR="00DA1743" w:rsidRPr="00DA1743" w:rsidRDefault="00DA1743" w:rsidP="00DA1743">
      <w:pPr>
        <w:widowControl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DA1743">
        <w:rPr>
          <w:rFonts w:ascii="微软雅黑" w:eastAsia="微软雅黑" w:hAnsi="微软雅黑" w:cs="宋体" w:hint="eastAsia"/>
          <w:kern w:val="0"/>
          <w:sz w:val="24"/>
          <w:szCs w:val="24"/>
        </w:rPr>
        <w:t>邮编：621010</w:t>
      </w:r>
    </w:p>
    <w:p w:rsidR="00921C3E" w:rsidRDefault="00921C3E"/>
    <w:sectPr w:rsidR="00921C3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5B7"/>
    <w:rsid w:val="006815B7"/>
    <w:rsid w:val="00921C3E"/>
    <w:rsid w:val="00DA1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FAC4AE-4FC3-49D4-AA49-3374CAC0B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DA1743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paragraph" w:styleId="3">
    <w:name w:val="heading 3"/>
    <w:basedOn w:val="a"/>
    <w:link w:val="3Char"/>
    <w:uiPriority w:val="9"/>
    <w:qFormat/>
    <w:rsid w:val="00DA1743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DA1743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3Char">
    <w:name w:val="标题 3 Char"/>
    <w:basedOn w:val="a0"/>
    <w:link w:val="3"/>
    <w:uiPriority w:val="9"/>
    <w:rsid w:val="00DA1743"/>
    <w:rPr>
      <w:rFonts w:ascii="宋体" w:eastAsia="宋体" w:hAnsi="宋体" w:cs="宋体"/>
      <w:b/>
      <w:bCs/>
      <w:kern w:val="0"/>
      <w:sz w:val="27"/>
      <w:szCs w:val="27"/>
    </w:rPr>
  </w:style>
  <w:style w:type="character" w:styleId="a3">
    <w:name w:val="Strong"/>
    <w:basedOn w:val="a0"/>
    <w:uiPriority w:val="22"/>
    <w:qFormat/>
    <w:rsid w:val="00DA17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84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8754">
          <w:marLeft w:val="0"/>
          <w:marRight w:val="0"/>
          <w:marTop w:val="75"/>
          <w:marBottom w:val="75"/>
          <w:divBdr>
            <w:top w:val="single" w:sz="6" w:space="0" w:color="18365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535</Words>
  <Characters>3052</Characters>
  <Application>Microsoft Office Word</Application>
  <DocSecurity>0</DocSecurity>
  <Lines>25</Lines>
  <Paragraphs>7</Paragraphs>
  <ScaleCrop>false</ScaleCrop>
  <Company/>
  <LinksUpToDate>false</LinksUpToDate>
  <CharactersWithSpaces>3580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2017-07-19T07:13:00Z</dcterms:created>
  <dcterms:modified xsi:type="dcterms:W3CDTF">2017-07-19T07:14:00Z</dcterms:modified>
</cp:coreProperties>
</file>