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9" w:rsidRDefault="00925D0D" w:rsidP="00925D0D">
      <w:pPr>
        <w:jc w:val="center"/>
        <w:rPr>
          <w:rFonts w:ascii="微软雅黑" w:eastAsia="微软雅黑" w:hAnsi="微软雅黑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青岛大学2018年MBA招生简章</w:t>
      </w:r>
    </w:p>
    <w:p w:rsidR="00925D0D" w:rsidRDefault="00925D0D" w:rsidP="00925D0D">
      <w:pPr>
        <w:pStyle w:val="a3"/>
        <w:shd w:val="clear" w:color="auto" w:fill="FFFFFF"/>
        <w:spacing w:line="270" w:lineRule="atLeast"/>
        <w:ind w:firstLine="48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青岛大学位于历史文化名城青岛，背依浮山，面向黄海，承载着深厚的传统文化，也充满了浓郁的时代气息。学校是山东省属重点综合大学，山东省首批应用基础型人才培养特色名校建设单位，目前拥有国家重点学科2个，山东省重点学科20个，山东省一流学科4个，国家重点实验室培育基地1个，国家示范性国际科技合作基地1个，高等学校学科创新引智基地1个（国家“111”计划），国家级国际联合研究中心1个，国家级实验教学示范中心4个。学校设有35个学院，1个医学部，102个本科专业，涵盖文学、历史学、哲学、理学、工学、医学、经济学、管理学、法学、教育学、艺术学等11个学科门类。现有9个博士后流动站，7个一级学科博士点，47个二级学科博士点；31个一级学科硕士点，175个二级学科硕士点；拥有1种博士专业学位类型，涵盖17个培养领域；21种硕士专业学位类型，涵盖79个培养领域。</w:t>
      </w:r>
    </w:p>
    <w:p w:rsidR="00925D0D" w:rsidRDefault="00925D0D" w:rsidP="00925D0D">
      <w:pPr>
        <w:pStyle w:val="a3"/>
        <w:shd w:val="clear" w:color="auto" w:fill="FFFFFF"/>
        <w:spacing w:line="270" w:lineRule="atLeast"/>
        <w:ind w:firstLine="480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青岛大学是第七批由国务院学位办授权获批的MBA培养院校，从2007年开始招收MBA研究生，是山东半岛地区较早开展MBA教育的院校之一。经过多年的沉淀与发展，秉承“经世致用、正德厚生”的教育理念，逐渐形成了“立足本土”、“百战归来再读书”等富有特色的实战派MBA教育。目前我校MBA教育设有战略与市场营销管理、财务管理、物流与供应链管理、人力资源管理、金融管理、项目管理、电子商务与信息化管理等七个研究方向。</w:t>
      </w:r>
    </w:p>
    <w:p w:rsidR="00925D0D" w:rsidRDefault="00925D0D" w:rsidP="00925D0D">
      <w:pPr>
        <w:pStyle w:val="a3"/>
        <w:shd w:val="clear" w:color="auto" w:fill="FFFFFF"/>
        <w:spacing w:line="270" w:lineRule="atLeast"/>
        <w:ind w:firstLine="480"/>
        <w:jc w:val="both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一、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招生计划</w:t>
      </w:r>
    </w:p>
    <w:p w:rsidR="00925D0D" w:rsidRDefault="00925D0D" w:rsidP="00925D0D">
      <w:pPr>
        <w:pStyle w:val="a3"/>
        <w:spacing w:before="0" w:beforeAutospacing="0" w:after="0" w:afterAutospacing="0" w:line="270" w:lineRule="atLeast"/>
        <w:ind w:left="48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我校2018级非全日制MBA研究生招生计划以学校下达人数为准（2017级招生计划130人）。</w:t>
      </w:r>
    </w:p>
    <w:p w:rsidR="00925D0D" w:rsidRDefault="00925D0D" w:rsidP="00925D0D">
      <w:pPr>
        <w:pStyle w:val="a3"/>
        <w:spacing w:before="0" w:beforeAutospacing="0" w:after="0" w:afterAutospacing="0" w:line="270" w:lineRule="atLeast"/>
        <w:ind w:left="48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二、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报考条件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1.中华人民共和国公民。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2.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拥护中国共产党的领导，愿为社会主义现代化建设服务，品德良好，遵纪守法。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 3.身体健康，体检符合我校体检要求。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 4.考生的学历必须符合下列条件之一：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（1 ）获得国家承认的专科毕业学历，有5年或5年以上工作经历的人员（</w:t>
      </w:r>
      <w:r>
        <w:rPr>
          <w:rFonts w:ascii="微软雅黑" w:eastAsia="微软雅黑" w:hAnsi="微软雅黑" w:hint="eastAsia"/>
          <w:color w:val="545454"/>
        </w:rPr>
        <w:t>2013年9月前毕业</w:t>
      </w:r>
      <w:r>
        <w:rPr>
          <w:rFonts w:ascii="微软雅黑" w:eastAsia="微软雅黑" w:hAnsi="微软雅黑" w:hint="eastAsia"/>
          <w:color w:val="333333"/>
        </w:rPr>
        <w:t>）；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（2）获得国家承认的大学本科毕业学历，有3年或3年以上工作经历的人员（</w:t>
      </w:r>
      <w:r>
        <w:rPr>
          <w:rFonts w:ascii="微软雅黑" w:eastAsia="微软雅黑" w:hAnsi="微软雅黑" w:hint="eastAsia"/>
          <w:color w:val="545454"/>
        </w:rPr>
        <w:t>2015年9月前毕业</w:t>
      </w:r>
      <w:r>
        <w:rPr>
          <w:rFonts w:ascii="微软雅黑" w:eastAsia="微软雅黑" w:hAnsi="微软雅黑" w:hint="eastAsia"/>
          <w:color w:val="333333"/>
        </w:rPr>
        <w:t>）；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（3）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已获硕士、博士学位，并有两年或两年以上工作经历者</w:t>
      </w:r>
      <w:r>
        <w:rPr>
          <w:rFonts w:ascii="微软雅黑" w:eastAsia="微软雅黑" w:hAnsi="微软雅黑" w:hint="eastAsia"/>
          <w:color w:val="333333"/>
        </w:rPr>
        <w:t>（</w:t>
      </w:r>
      <w:r>
        <w:rPr>
          <w:rFonts w:ascii="微软雅黑" w:eastAsia="微软雅黑" w:hAnsi="微软雅黑" w:hint="eastAsia"/>
          <w:color w:val="545454"/>
        </w:rPr>
        <w:t>2016年9月前毕业</w:t>
      </w:r>
      <w:r>
        <w:rPr>
          <w:rFonts w:ascii="微软雅黑" w:eastAsia="微软雅黑" w:hAnsi="微软雅黑" w:hint="eastAsia"/>
          <w:color w:val="333333"/>
        </w:rPr>
        <w:t>）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。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三、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报名与考试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1.</w:t>
      </w:r>
      <w:r>
        <w:rPr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Fonts w:ascii="微软雅黑" w:eastAsia="微软雅黑" w:hAnsi="微软雅黑" w:hint="eastAsia"/>
          <w:color w:val="333333"/>
        </w:rPr>
        <w:t>报名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报名时间：2017年10月份，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lastRenderedPageBreak/>
        <w:t>报名方式：登录中国研究生招生信息网，网址：</w:t>
      </w:r>
      <w:hyperlink r:id="rId4" w:history="1">
        <w:r>
          <w:rPr>
            <w:rStyle w:val="a5"/>
            <w:rFonts w:ascii="微软雅黑" w:eastAsia="微软雅黑" w:hAnsi="微软雅黑" w:hint="eastAsia"/>
            <w:color w:val="333333"/>
            <w:u w:val="none"/>
          </w:rPr>
          <w:t>http://yz.chsi.com.cn/</w:t>
        </w:r>
      </w:hyperlink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2.</w:t>
      </w:r>
      <w:r>
        <w:rPr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Fonts w:ascii="微软雅黑" w:eastAsia="微软雅黑" w:hAnsi="微软雅黑" w:hint="eastAsia"/>
          <w:color w:val="333333"/>
        </w:rPr>
        <w:t>初试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初试时间：2017年12月中下旬（以教育部通告为准）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初试科目：综合能力（满分200分）；英语（满分100分）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3.</w:t>
      </w:r>
      <w:r>
        <w:rPr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Fonts w:ascii="微软雅黑" w:eastAsia="微软雅黑" w:hAnsi="微软雅黑" w:hint="eastAsia"/>
          <w:color w:val="333333"/>
        </w:rPr>
        <w:t>复试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初试合格的考生参加复试，复试时间及规定具体见青岛大学MBA教育中心网站通知。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四、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学费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学费共计</w:t>
      </w:r>
      <w:r>
        <w:rPr>
          <w:rStyle w:val="a4"/>
          <w:rFonts w:ascii="微软雅黑" w:eastAsia="微软雅黑" w:hAnsi="微软雅黑" w:hint="eastAsia"/>
          <w:color w:val="333333"/>
        </w:rPr>
        <w:t>50000元/人</w:t>
      </w:r>
      <w:r>
        <w:rPr>
          <w:rFonts w:ascii="微软雅黑" w:eastAsia="微软雅黑" w:hAnsi="微软雅黑" w:hint="eastAsia"/>
          <w:color w:val="333333"/>
        </w:rPr>
        <w:t>，分三年缴纳。（以学校公布为准）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五、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培养方式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三年制，周末集中上课，论文答辩合格后颁发毕业证与学位证书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六、</w:t>
      </w:r>
      <w:r>
        <w:rPr>
          <w:rStyle w:val="a4"/>
          <w:rFonts w:ascii="Times New Roman" w:eastAsia="微软雅黑" w:hAnsi="Times New Roman" w:cs="Times New Roman"/>
          <w:b w:val="0"/>
          <w:bCs w:val="0"/>
          <w:color w:val="333333"/>
          <w:sz w:val="14"/>
          <w:szCs w:val="14"/>
        </w:rPr>
        <w:t> 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14"/>
          <w:szCs w:val="14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联系方式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地  址：青岛市香港东路7号，青岛大学睿思楼105</w:t>
      </w:r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电  话：0532-85950065</w:t>
      </w:r>
      <w:proofErr w:type="gramStart"/>
      <w:r>
        <w:rPr>
          <w:rFonts w:ascii="微软雅黑" w:eastAsia="微软雅黑" w:hAnsi="微软雅黑" w:hint="eastAsia"/>
          <w:color w:val="333333"/>
        </w:rPr>
        <w:t>,85950969,85958017</w:t>
      </w:r>
      <w:proofErr w:type="gramEnd"/>
    </w:p>
    <w:p w:rsid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联系人：吴老师13255553939；刘老师13854251234</w:t>
      </w:r>
    </w:p>
    <w:p w:rsidR="00925D0D" w:rsidRPr="00925D0D" w:rsidRDefault="00925D0D" w:rsidP="00925D0D">
      <w:pPr>
        <w:pStyle w:val="a3"/>
        <w:spacing w:line="270" w:lineRule="atLeast"/>
        <w:ind w:firstLine="42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网  址：http://ibc.qdu.edu.cn/MBA.htm</w:t>
      </w:r>
      <w:bookmarkStart w:id="0" w:name="_GoBack"/>
      <w:bookmarkEnd w:id="0"/>
    </w:p>
    <w:sectPr w:rsidR="00925D0D" w:rsidRPr="0092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1"/>
    <w:rsid w:val="00592669"/>
    <w:rsid w:val="00805BE1"/>
    <w:rsid w:val="009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1618-9AF3-4909-8E19-2480153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5D0D"/>
    <w:rPr>
      <w:b/>
      <w:bCs/>
    </w:rPr>
  </w:style>
  <w:style w:type="character" w:customStyle="1" w:styleId="apple-converted-space">
    <w:name w:val="apple-converted-space"/>
    <w:basedOn w:val="a0"/>
    <w:rsid w:val="00925D0D"/>
  </w:style>
  <w:style w:type="character" w:styleId="a5">
    <w:name w:val="Hyperlink"/>
    <w:basedOn w:val="a0"/>
    <w:uiPriority w:val="99"/>
    <w:semiHidden/>
    <w:unhideWhenUsed/>
    <w:rsid w:val="00925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chsi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stanislavski</dc:creator>
  <cp:keywords/>
  <dc:description/>
  <cp:lastModifiedBy>stanislavski</cp:lastModifiedBy>
  <cp:revision>2</cp:revision>
  <dcterms:created xsi:type="dcterms:W3CDTF">2017-10-30T01:02:00Z</dcterms:created>
  <dcterms:modified xsi:type="dcterms:W3CDTF">2017-10-30T01:03:00Z</dcterms:modified>
</cp:coreProperties>
</file>