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669" w:rsidRDefault="00925D0D" w:rsidP="00925D0D">
      <w:pPr>
        <w:jc w:val="center"/>
        <w:rPr>
          <w:rFonts w:ascii="微软雅黑" w:eastAsia="微软雅黑" w:hAnsi="微软雅黑"/>
          <w:color w:val="333333"/>
          <w:sz w:val="30"/>
          <w:szCs w:val="30"/>
        </w:rPr>
      </w:pPr>
      <w:r>
        <w:rPr>
          <w:rFonts w:ascii="微软雅黑" w:eastAsia="微软雅黑" w:hAnsi="微软雅黑" w:hint="eastAsia"/>
          <w:color w:val="333333"/>
          <w:sz w:val="30"/>
          <w:szCs w:val="30"/>
        </w:rPr>
        <w:t>青岛大学2018年MBA招生简章</w:t>
      </w:r>
    </w:p>
    <w:p w:rsidR="00925D0D" w:rsidRDefault="00925D0D" w:rsidP="00925D0D">
      <w:pPr>
        <w:pStyle w:val="a3"/>
        <w:shd w:val="clear" w:color="auto" w:fill="FFFFFF"/>
        <w:spacing w:line="270" w:lineRule="atLeast"/>
        <w:ind w:firstLine="480"/>
        <w:jc w:val="both"/>
        <w:rPr>
          <w:rFonts w:ascii="微软雅黑" w:eastAsia="微软雅黑" w:hAnsi="微软雅黑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青岛大学位于历史文化名城青岛，背依浮山，面向黄海，承载着深厚的传统文化，也充满了浓郁的时代气息。学校是山东省属重点综合大学，山东省首批应用基础型人才培养特色名校建设单位，目前拥有国家重点学科2个，山东省重点学科20个，山东省一流学科4个，国家重点实验室培育基地1个，国家示范性国际科技合作基地1个，高等学校学科创新引智基地1个（国家“111”计划），国家级国际联合研究中心1个，国家级实验教学示范中心4个。学校设有35个学院，1个医学部，102个本科专业，涵盖文学、历史学、哲学、理学、工学、医学、经济学、管理学、法学、教育学、艺术学等11个学科门类。现有9个博士后流动站，7个一级学科博士点，47个二级学科博士点；31个一级学科硕士点，175个二级学科硕士点；拥有1种博士专业学位类型，涵盖17个培养领域；21种硕士专业学位类型，涵盖79个培养领域。</w:t>
      </w:r>
    </w:p>
    <w:p w:rsidR="00925D0D" w:rsidRDefault="00925D0D" w:rsidP="00925D0D">
      <w:pPr>
        <w:pStyle w:val="a3"/>
        <w:shd w:val="clear" w:color="auto" w:fill="FFFFFF"/>
        <w:spacing w:line="270" w:lineRule="atLeast"/>
        <w:ind w:firstLine="480"/>
        <w:jc w:val="both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青岛大学是第七批由国务院学位办授权获批的MBA培养院校，从2007年开始招收MBA研究生，是山东半岛地区较早开展MBA教育的院校之一。经过多年的沉淀与发展，秉承“经世致用、正德厚生”的教育理念，逐渐形成了“立足本土”、“百战归来再读书”等富有特色的实战派MBA教育。目前我校MBA教育设有战略与市场营销管理、财务管理、物流与供应链管理、人力资源管理、金融管理、项目管理、电子商务与信息化管理等七个研究方向。</w:t>
      </w:r>
    </w:p>
    <w:p w:rsidR="00925D0D" w:rsidRDefault="00925D0D" w:rsidP="00925D0D">
      <w:pPr>
        <w:pStyle w:val="a3"/>
        <w:shd w:val="clear" w:color="auto" w:fill="FFFFFF"/>
        <w:spacing w:line="270" w:lineRule="atLeast"/>
        <w:ind w:firstLine="480"/>
        <w:jc w:val="both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一、</w:t>
      </w:r>
      <w:r>
        <w:rPr>
          <w:rStyle w:val="a4"/>
          <w:rFonts w:ascii="Times New Roman" w:eastAsia="微软雅黑" w:hAnsi="Times New Roman" w:cs="Times New Roman"/>
          <w:b w:val="0"/>
          <w:bCs w:val="0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招生计划</w:t>
      </w:r>
    </w:p>
    <w:p w:rsidR="00925D0D" w:rsidRDefault="00925D0D" w:rsidP="00925D0D">
      <w:pPr>
        <w:pStyle w:val="a3"/>
        <w:spacing w:before="0" w:beforeAutospacing="0" w:after="0" w:afterAutospacing="0" w:line="270" w:lineRule="atLeast"/>
        <w:ind w:left="48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lastRenderedPageBreak/>
        <w:t>我校2018级非全日制MBA研究生招生计划以学校下达人数为准（2017级招生计划130人）。</w:t>
      </w:r>
    </w:p>
    <w:p w:rsidR="00925D0D" w:rsidRDefault="00925D0D" w:rsidP="00925D0D">
      <w:pPr>
        <w:pStyle w:val="a3"/>
        <w:spacing w:before="0" w:beforeAutospacing="0" w:after="0" w:afterAutospacing="0" w:line="270" w:lineRule="atLeast"/>
        <w:ind w:left="48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二、</w:t>
      </w:r>
      <w:r>
        <w:rPr>
          <w:rStyle w:val="a4"/>
          <w:rFonts w:ascii="Times New Roman" w:eastAsia="微软雅黑" w:hAnsi="Times New Roman" w:cs="Times New Roman"/>
          <w:b w:val="0"/>
          <w:bCs w:val="0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报考条件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 1.中华人民共和国公民。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 2.</w:t>
      </w:r>
      <w:r>
        <w:rPr>
          <w:rFonts w:ascii="微软雅黑" w:eastAsia="微软雅黑" w:hAnsi="微软雅黑" w:hint="eastAsia"/>
          <w:color w:val="000000"/>
          <w:shd w:val="clear" w:color="auto" w:fill="FFFFFF"/>
        </w:rPr>
        <w:t>拥护中国共产党的领导，愿为社会主义现代化建设服务，品德良好，遵纪守法。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hd w:val="clear" w:color="auto" w:fill="FFFFFF"/>
        </w:rPr>
        <w:t> 3.身体健康，体检符合我校体检要求。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hd w:val="clear" w:color="auto" w:fill="FFFFFF"/>
        </w:rPr>
        <w:t> 4.考生的学历必须符合下列条件之一：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（1 ）获得国家承认的专科毕业学历，有5年或5年以上工作经历的人员（</w:t>
      </w:r>
      <w:r>
        <w:rPr>
          <w:rFonts w:ascii="微软雅黑" w:eastAsia="微软雅黑" w:hAnsi="微软雅黑" w:hint="eastAsia"/>
          <w:color w:val="545454"/>
        </w:rPr>
        <w:t>2013年9月前毕业</w:t>
      </w:r>
      <w:r>
        <w:rPr>
          <w:rFonts w:ascii="微软雅黑" w:eastAsia="微软雅黑" w:hAnsi="微软雅黑" w:hint="eastAsia"/>
          <w:color w:val="333333"/>
        </w:rPr>
        <w:t>）；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（2）获得国家承认的大学本科毕业学历，有3年或3年以上工作经历的人员（</w:t>
      </w:r>
      <w:r>
        <w:rPr>
          <w:rFonts w:ascii="微软雅黑" w:eastAsia="微软雅黑" w:hAnsi="微软雅黑" w:hint="eastAsia"/>
          <w:color w:val="545454"/>
        </w:rPr>
        <w:t>2015年9月前毕业</w:t>
      </w:r>
      <w:r>
        <w:rPr>
          <w:rFonts w:ascii="微软雅黑" w:eastAsia="微软雅黑" w:hAnsi="微软雅黑" w:hint="eastAsia"/>
          <w:color w:val="333333"/>
        </w:rPr>
        <w:t>）；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（3）</w:t>
      </w:r>
      <w:r>
        <w:rPr>
          <w:rFonts w:ascii="微软雅黑" w:eastAsia="微软雅黑" w:hAnsi="微软雅黑" w:hint="eastAsia"/>
          <w:color w:val="000000"/>
          <w:shd w:val="clear" w:color="auto" w:fill="FFFFFF"/>
        </w:rPr>
        <w:t>已获硕士、博士学位，并有两年或两年以上工作经历者</w:t>
      </w:r>
      <w:r>
        <w:rPr>
          <w:rFonts w:ascii="微软雅黑" w:eastAsia="微软雅黑" w:hAnsi="微软雅黑" w:hint="eastAsia"/>
          <w:color w:val="333333"/>
        </w:rPr>
        <w:t>（</w:t>
      </w:r>
      <w:r>
        <w:rPr>
          <w:rFonts w:ascii="微软雅黑" w:eastAsia="微软雅黑" w:hAnsi="微软雅黑" w:hint="eastAsia"/>
          <w:color w:val="545454"/>
        </w:rPr>
        <w:t>2016年9月前毕业</w:t>
      </w:r>
      <w:r>
        <w:rPr>
          <w:rFonts w:ascii="微软雅黑" w:eastAsia="微软雅黑" w:hAnsi="微软雅黑" w:hint="eastAsia"/>
          <w:color w:val="333333"/>
        </w:rPr>
        <w:t>）</w:t>
      </w:r>
      <w:r>
        <w:rPr>
          <w:rFonts w:ascii="微软雅黑" w:eastAsia="微软雅黑" w:hAnsi="微软雅黑" w:hint="eastAsia"/>
          <w:color w:val="000000"/>
          <w:shd w:val="clear" w:color="auto" w:fill="FFFFFF"/>
        </w:rPr>
        <w:t>。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三、</w:t>
      </w:r>
      <w:r>
        <w:rPr>
          <w:rStyle w:val="a4"/>
          <w:rFonts w:ascii="Times New Roman" w:eastAsia="微软雅黑" w:hAnsi="Times New Roman" w:cs="Times New Roman"/>
          <w:b w:val="0"/>
          <w:bCs w:val="0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报名与考试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1.</w:t>
      </w:r>
      <w:r>
        <w:rPr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Fonts w:ascii="微软雅黑" w:eastAsia="微软雅黑" w:hAnsi="微软雅黑" w:hint="eastAsia"/>
          <w:color w:val="333333"/>
        </w:rPr>
        <w:t>报名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报名时间：2017年10月份，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lastRenderedPageBreak/>
        <w:t>报名方式：登录中国研究生招生信息网，网址：</w:t>
      </w:r>
      <w:hyperlink r:id="rId4" w:history="1">
        <w:r>
          <w:rPr>
            <w:rStyle w:val="a5"/>
            <w:rFonts w:ascii="微软雅黑" w:eastAsia="微软雅黑" w:hAnsi="微软雅黑" w:hint="eastAsia"/>
            <w:color w:val="333333"/>
            <w:u w:val="none"/>
          </w:rPr>
          <w:t>http://yz.chsi.com.cn/</w:t>
        </w:r>
      </w:hyperlink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2.</w:t>
      </w:r>
      <w:r>
        <w:rPr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Fonts w:ascii="微软雅黑" w:eastAsia="微软雅黑" w:hAnsi="微软雅黑" w:hint="eastAsia"/>
          <w:color w:val="333333"/>
        </w:rPr>
        <w:t>初试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初试时间：2017年12月中下旬（以教育部通告为准）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初试科目：综合能力（满分200分）；英语（满分100分）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3.</w:t>
      </w:r>
      <w:r>
        <w:rPr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Fonts w:ascii="微软雅黑" w:eastAsia="微软雅黑" w:hAnsi="微软雅黑" w:hint="eastAsia"/>
          <w:color w:val="333333"/>
        </w:rPr>
        <w:t>复试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初试合格的考生参加复试，复试时间及规定具体见青岛大学MBA教育中心网站通知。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四、</w:t>
      </w:r>
      <w:r>
        <w:rPr>
          <w:rStyle w:val="a4"/>
          <w:rFonts w:ascii="Times New Roman" w:eastAsia="微软雅黑" w:hAnsi="Times New Roman" w:cs="Times New Roman"/>
          <w:b w:val="0"/>
          <w:bCs w:val="0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学费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学费共计</w:t>
      </w:r>
      <w:r>
        <w:rPr>
          <w:rStyle w:val="a4"/>
          <w:rFonts w:ascii="微软雅黑" w:eastAsia="微软雅黑" w:hAnsi="微软雅黑" w:hint="eastAsia"/>
          <w:color w:val="333333"/>
        </w:rPr>
        <w:t>50000元/人</w:t>
      </w:r>
      <w:r>
        <w:rPr>
          <w:rFonts w:ascii="微软雅黑" w:eastAsia="微软雅黑" w:hAnsi="微软雅黑" w:hint="eastAsia"/>
          <w:color w:val="333333"/>
        </w:rPr>
        <w:t>，分三年缴纳。（以学校公布为准）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五、</w:t>
      </w:r>
      <w:r>
        <w:rPr>
          <w:rStyle w:val="a4"/>
          <w:rFonts w:ascii="Times New Roman" w:eastAsia="微软雅黑" w:hAnsi="Times New Roman" w:cs="Times New Roman"/>
          <w:b w:val="0"/>
          <w:bCs w:val="0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培养方式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三年制，周末集中上课，论文答辩合格后颁发毕业证与学位证书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六、</w:t>
      </w:r>
      <w:r>
        <w:rPr>
          <w:rStyle w:val="a4"/>
          <w:rFonts w:ascii="Times New Roman" w:eastAsia="微软雅黑" w:hAnsi="Times New Roman" w:cs="Times New Roman"/>
          <w:b w:val="0"/>
          <w:bCs w:val="0"/>
          <w:color w:val="333333"/>
          <w:sz w:val="14"/>
          <w:szCs w:val="14"/>
        </w:rPr>
        <w:t> </w:t>
      </w:r>
      <w:r>
        <w:rPr>
          <w:rStyle w:val="apple-converted-space"/>
          <w:rFonts w:ascii="Times New Roman" w:eastAsia="微软雅黑" w:hAnsi="Times New Roman" w:cs="Times New Roman"/>
          <w:color w:val="333333"/>
          <w:sz w:val="14"/>
          <w:szCs w:val="14"/>
        </w:rPr>
        <w:t> </w:t>
      </w:r>
      <w:r>
        <w:rPr>
          <w:rStyle w:val="a4"/>
          <w:rFonts w:ascii="微软雅黑" w:eastAsia="微软雅黑" w:hAnsi="微软雅黑" w:hint="eastAsia"/>
          <w:color w:val="333333"/>
          <w:sz w:val="29"/>
          <w:szCs w:val="29"/>
        </w:rPr>
        <w:t>联系方式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地  址：青岛市香港东路7号，青岛大学睿思楼105</w:t>
      </w:r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电  话：0532-85950065</w:t>
      </w:r>
      <w:proofErr w:type="gramStart"/>
      <w:r>
        <w:rPr>
          <w:rFonts w:ascii="微软雅黑" w:eastAsia="微软雅黑" w:hAnsi="微软雅黑" w:hint="eastAsia"/>
          <w:color w:val="333333"/>
        </w:rPr>
        <w:t>,85950969,85958017</w:t>
      </w:r>
      <w:proofErr w:type="gramEnd"/>
    </w:p>
    <w:p w:rsid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联系人：吴老师13255553939；刘老师13854251234</w:t>
      </w:r>
    </w:p>
    <w:p w:rsidR="00925D0D" w:rsidRPr="00925D0D" w:rsidRDefault="00925D0D" w:rsidP="00925D0D">
      <w:pPr>
        <w:pStyle w:val="a3"/>
        <w:spacing w:line="270" w:lineRule="atLeast"/>
        <w:ind w:firstLine="420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</w:rPr>
        <w:t>网  址：http://ibc.qdu.edu.cn/MBA.htm</w:t>
      </w:r>
      <w:bookmarkStart w:id="0" w:name="_GoBack"/>
      <w:bookmarkEnd w:id="0"/>
    </w:p>
    <w:sectPr w:rsidR="00925D0D" w:rsidRPr="00925D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BE1"/>
    <w:rsid w:val="00592669"/>
    <w:rsid w:val="00805BE1"/>
    <w:rsid w:val="0092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631618-9AF3-4909-8E19-2480153F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5D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25D0D"/>
    <w:rPr>
      <w:b/>
      <w:bCs/>
    </w:rPr>
  </w:style>
  <w:style w:type="character" w:customStyle="1" w:styleId="apple-converted-space">
    <w:name w:val="apple-converted-space"/>
    <w:basedOn w:val="a0"/>
    <w:rsid w:val="00925D0D"/>
  </w:style>
  <w:style w:type="character" w:styleId="a5">
    <w:name w:val="Hyperlink"/>
    <w:basedOn w:val="a0"/>
    <w:uiPriority w:val="99"/>
    <w:semiHidden/>
    <w:unhideWhenUsed/>
    <w:rsid w:val="00925D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z.chsi.com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2017-10-30T01:02:00Z</dcterms:created>
  <dcterms:modified xsi:type="dcterms:W3CDTF">2017-10-30T01:03:00Z</dcterms:modified>
</cp:coreProperties>
</file>