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2B8" w:rsidRDefault="00CA31D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江西财经大学</w:t>
      </w:r>
      <w:r>
        <w:rPr>
          <w:b/>
          <w:bCs/>
          <w:sz w:val="36"/>
          <w:szCs w:val="36"/>
        </w:rPr>
        <w:t>2018</w:t>
      </w:r>
      <w:r>
        <w:rPr>
          <w:b/>
          <w:bCs/>
          <w:sz w:val="36"/>
          <w:szCs w:val="36"/>
        </w:rPr>
        <w:t>年工商管理硕士（</w:t>
      </w:r>
      <w:r>
        <w:rPr>
          <w:b/>
          <w:bCs/>
          <w:sz w:val="36"/>
          <w:szCs w:val="36"/>
        </w:rPr>
        <w:t>MBA</w:t>
      </w:r>
      <w:r>
        <w:rPr>
          <w:b/>
          <w:bCs/>
          <w:sz w:val="36"/>
          <w:szCs w:val="36"/>
        </w:rPr>
        <w:t>）招生简章</w:t>
      </w:r>
    </w:p>
    <w:p w:rsidR="00CA31D0" w:rsidRPr="00CA31D0" w:rsidRDefault="00CA31D0" w:rsidP="00CA31D0">
      <w:pPr>
        <w:widowControl/>
        <w:spacing w:line="360" w:lineRule="auto"/>
        <w:ind w:firstLine="266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江西财经大学是一所财政部、教育部、江西省人民政府共建，以经济、管理类学科为主，法、工、文、理、农、教育、哲学、历史、艺术等学科协调发展的高等财经学府。是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1997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年经国务院学位委员会批准的第三批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培养院校之一，是江西省第一家、也是规模最大的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培养院校。</w:t>
      </w:r>
    </w:p>
    <w:p w:rsidR="00CA31D0" w:rsidRPr="00CA31D0" w:rsidRDefault="00CA31D0" w:rsidP="00CA31D0">
      <w:pPr>
        <w:widowControl/>
        <w:spacing w:line="360" w:lineRule="auto"/>
        <w:ind w:firstLineChars="200" w:firstLine="540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江西财经大学目前正在进行中国高质量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教育认证（英文简称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CAMEA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，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是国内第一个专业学位教育认证）。我们以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培养服务经济发展的创业型管理精英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为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项目的使命，旨在培养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秉持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‘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信敏廉毅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’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校训、熟悉中国管理情境、掌握现代管理理论、引领青年创业潮流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的创业型管理精英。项目经过二十年的锤炼与发展，培养质量得到了社会各界的广泛认可，在全国范围享有盛誉。项目定位于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依托学校财经学科优势，立足中部，打造中部高端商科教育品牌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。形成了清晰而鲜明的两大项目特色：一是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融通东方管理智慧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，将东方管理思想融入培养过程；二是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引领青年创业潮流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，以构建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创业生态系统为目标。迄今，我校已培养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研究生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3000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余人，现有在校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研究生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600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余人。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毕业生就职于省内外各大金融机构、政府、大中型国有企业、民营企业及外资企业，担任着不同的管理职务，成为经济、社会发展的中坚力量。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一、计划招生人数</w:t>
      </w:r>
    </w:p>
    <w:p w:rsidR="00CA31D0" w:rsidRPr="00CA31D0" w:rsidRDefault="00CA31D0" w:rsidP="00CA31D0">
      <w:pPr>
        <w:widowControl/>
        <w:spacing w:line="360" w:lineRule="auto"/>
        <w:ind w:firstLineChars="200" w:firstLine="540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计划招生人数：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235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名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二、报考条件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lastRenderedPageBreak/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、大学本科毕业后有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年或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年以上工作经验的人员（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日前获得毕业证书）；获得国家承认的高职高专毕业学历后，有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年或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年以上工作经验的人员（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2013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日前获得毕业证书）；已获硕士学位或博士学位并有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年或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年以上工作经验的人员（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2016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日前获得毕业证书）。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、身体健康状况符合规定的体检标准。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三、收费标准</w:t>
      </w:r>
    </w:p>
    <w:p w:rsidR="00CA31D0" w:rsidRPr="00CA31D0" w:rsidRDefault="00CA31D0" w:rsidP="00CA31D0">
      <w:pPr>
        <w:widowControl/>
        <w:spacing w:line="360" w:lineRule="auto"/>
        <w:ind w:firstLineChars="200" w:firstLine="540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学费总额：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60000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元</w:t>
      </w:r>
    </w:p>
    <w:p w:rsidR="00CA31D0" w:rsidRPr="00CA31D0" w:rsidRDefault="00CA31D0" w:rsidP="00CA31D0">
      <w:pPr>
        <w:widowControl/>
        <w:spacing w:line="360" w:lineRule="auto"/>
        <w:ind w:firstLineChars="200" w:firstLine="540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交费方式：每次交学费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20000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元，分三次缴清。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四、报名程序</w:t>
      </w:r>
    </w:p>
    <w:p w:rsidR="00CA31D0" w:rsidRPr="00CA31D0" w:rsidRDefault="00CA31D0" w:rsidP="00CA31D0">
      <w:pPr>
        <w:widowControl/>
        <w:spacing w:line="360" w:lineRule="auto"/>
        <w:ind w:firstLine="542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入学须参加全国联考，报名采取网上提交报考信息和现场确认相结合的方式。</w:t>
      </w:r>
    </w:p>
    <w:p w:rsidR="00CA31D0" w:rsidRPr="00CA31D0" w:rsidRDefault="00CA31D0" w:rsidP="00CA31D0">
      <w:pPr>
        <w:widowControl/>
        <w:spacing w:line="360" w:lineRule="auto"/>
        <w:ind w:firstLineChars="200" w:firstLine="540"/>
        <w:jc w:val="left"/>
        <w:rPr>
          <w:rFonts w:ascii="Times New Roman" w:eastAsia="宋体" w:hAnsi="Times New Roman" w:cs="Times New Roman"/>
          <w:color w:val="FF0000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、网上报名：</w:t>
      </w:r>
      <w:r w:rsidRPr="00CA31D0">
        <w:rPr>
          <w:rFonts w:ascii="Times New Roman" w:eastAsia="宋体" w:hAnsi="Times New Roman" w:cs="Times New Roman"/>
          <w:color w:val="FF0000"/>
          <w:kern w:val="0"/>
          <w:sz w:val="27"/>
          <w:szCs w:val="27"/>
          <w:shd w:val="clear" w:color="auto" w:fill="FFFFFF"/>
        </w:rPr>
        <w:t xml:space="preserve"> 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网上预报名时间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24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日至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日，每天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9:00-22:00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</w:t>
      </w:r>
      <w:bookmarkStart w:id="0" w:name="OLE_LINK1"/>
      <w:bookmarkStart w:id="1" w:name="OLE_LINK2"/>
      <w:bookmarkStart w:id="2" w:name="OLE_LINK3"/>
      <w:bookmarkEnd w:id="0"/>
      <w:bookmarkEnd w:id="1"/>
      <w:bookmarkEnd w:id="2"/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</w:t>
      </w:r>
      <w:bookmarkStart w:id="3" w:name="OLE_LINK6"/>
      <w:bookmarkStart w:id="4" w:name="OLE_LINK7"/>
      <w:bookmarkEnd w:id="3"/>
      <w:bookmarkEnd w:id="4"/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网上报名时间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日至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日，</w:t>
      </w:r>
      <w:bookmarkStart w:id="5" w:name="OLE_LINK4"/>
      <w:bookmarkStart w:id="6" w:name="OLE_LINK5"/>
      <w:bookmarkEnd w:id="5"/>
      <w:bookmarkEnd w:id="6"/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每天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9:00-22:00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。逾期不再补报，也不得再修改报名信息。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报名流程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考生登录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中国研究生招生信息网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公网网址：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http://yz.chsi.com.cn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，教育网址：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http://yz.chsi.cn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，以下简称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研招网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lastRenderedPageBreak/>
        <w:t>浏览报考须知，按教育部、省级教育招生考试管理机构、报考点以及报考招生单位的网上公告要求报名。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报名期间将对考生学历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学籍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信息进行网上校验，并在考生提交报名信息三天内反馈校验结果。考生可随时上网查看学历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学籍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校验结果。考生也可在报名前或报名期间自行登录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中国高等教育学生信息网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网址：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http://www.chsi.com.cn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查询本人学历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学籍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信息。未通过学历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学籍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校验的考生应及时到学籍学历权威认证机构进行认证，在现场确认时将认证报告交报考点核验。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凡不按要求报名、网报信息误填、错填或填报虚假信息而造成不能考试或录取的，后果由考生本人承担。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 xml:space="preserve">　　网上报名有关具体要求和注意事项，详见《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年全国硕士研究生招生工作管理规定》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已在教育部官网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www.moe.edu.cn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公开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及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研招网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报考须知。建议广大考生合理安排报名时间，避开报名高峰，避免网络拥堵。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、报考点现场确认：</w:t>
      </w:r>
    </w:p>
    <w:p w:rsidR="00CA31D0" w:rsidRPr="00CA31D0" w:rsidRDefault="00CA31D0" w:rsidP="00CA31D0">
      <w:pPr>
        <w:widowControl/>
        <w:shd w:val="clear" w:color="auto" w:fill="FFFFFF"/>
        <w:spacing w:line="360" w:lineRule="auto"/>
        <w:ind w:firstLine="542"/>
        <w:jc w:val="left"/>
        <w:rPr>
          <w:rFonts w:ascii="Times New Roman" w:eastAsia="宋体" w:hAnsi="Times New Roman" w:cs="Times New Roman"/>
          <w:kern w:val="0"/>
          <w:sz w:val="28"/>
          <w:szCs w:val="28"/>
        </w:rPr>
      </w:pPr>
      <w:r w:rsidRPr="00CA31D0">
        <w:rPr>
          <w:rFonts w:ascii="Times New Roman" w:eastAsia="宋体" w:hAnsi="Times New Roman" w:cs="Times New Roman"/>
          <w:bCs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bCs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bCs/>
          <w:kern w:val="0"/>
          <w:sz w:val="27"/>
          <w:szCs w:val="27"/>
          <w:shd w:val="clear" w:color="auto" w:fill="FFFFFF"/>
        </w:rPr>
        <w:t>11</w:t>
      </w:r>
      <w:r w:rsidRPr="00CA31D0">
        <w:rPr>
          <w:rFonts w:ascii="Times New Roman" w:eastAsia="宋体" w:hAnsi="宋体" w:cs="Times New Roman" w:hint="eastAsia"/>
          <w:bCs/>
          <w:kern w:val="0"/>
          <w:sz w:val="27"/>
          <w:szCs w:val="27"/>
          <w:shd w:val="clear" w:color="auto" w:fill="FFFFFF"/>
        </w:rPr>
        <w:t>月中旬</w:t>
      </w:r>
      <w:r w:rsidRPr="00CA31D0">
        <w:rPr>
          <w:rFonts w:ascii="Times New Roman" w:eastAsia="宋体" w:hAnsi="Times New Roman" w:cs="Times New Roman"/>
          <w:kern w:val="0"/>
          <w:sz w:val="28"/>
          <w:szCs w:val="28"/>
        </w:rPr>
        <w:t>,</w:t>
      </w:r>
      <w:r w:rsidRPr="00CA31D0">
        <w:rPr>
          <w:rFonts w:ascii="Times New Roman" w:eastAsia="宋体" w:hAnsi="宋体" w:cs="Times New Roman" w:hint="eastAsia"/>
          <w:bCs/>
          <w:kern w:val="0"/>
          <w:sz w:val="27"/>
          <w:szCs w:val="27"/>
          <w:shd w:val="clear" w:color="auto" w:fill="FFFFFF"/>
        </w:rPr>
        <w:t>考生携带有效身份证件、学历证书和网上报名编号到江西省考试院指定地点进行现场确认，同时采集考生本人图像信息，逾期不再补办。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、打印准考证：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14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日至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日期间，考生可凭网报用户名和密码登录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研招网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下载打印《准考证》。《准考证》正反两面在使用期间不得涂改。考生凭下载打印的《准考证》及居民身份证参加考试。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lastRenderedPageBreak/>
        <w:t>五、考试日期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、笔试：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23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24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日；上午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8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30-11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；下午：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14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00-17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、复试：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“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联考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”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后初试成绩合格的考生须参加复试，参加政治及综合能力复试（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2018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4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月中旬）。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六、考试科目及辅导教材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考试科目：英语二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；管理类联考综合能力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200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分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辅导教材：《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2018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联考考试大纲及报考指南》和《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2018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联考辅导教材》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全国工商管理硕士入学考试中心编写、机械工业出版社出版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七、考试地点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以江西省教育厅考试院的安排为准。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八、录取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根据考生的初试和复试成绩，结合考生工作业绩，择优录取。</w:t>
      </w:r>
    </w:p>
    <w:p w:rsidR="00CA31D0" w:rsidRPr="00CA31D0" w:rsidRDefault="00CA31D0" w:rsidP="00CA31D0">
      <w:pPr>
        <w:widowControl/>
        <w:spacing w:line="360" w:lineRule="auto"/>
        <w:jc w:val="left"/>
        <w:outlineLvl w:val="0"/>
        <w:rPr>
          <w:rFonts w:ascii="Times New Roman" w:eastAsia="宋体" w:hAnsi="Times New Roman" w:cs="Times New Roman"/>
          <w:b/>
          <w:kern w:val="0"/>
          <w:sz w:val="30"/>
          <w:szCs w:val="30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b/>
          <w:kern w:val="0"/>
          <w:sz w:val="30"/>
          <w:szCs w:val="30"/>
          <w:shd w:val="clear" w:color="auto" w:fill="FFFFFF"/>
        </w:rPr>
        <w:t>九、学习方式</w:t>
      </w:r>
    </w:p>
    <w:p w:rsidR="00CA31D0" w:rsidRPr="00CA31D0" w:rsidRDefault="00CA31D0" w:rsidP="00CA31D0">
      <w:pPr>
        <w:widowControl/>
        <w:spacing w:line="360" w:lineRule="auto"/>
        <w:ind w:firstLine="542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学员在校学习方式为学分制。校区时间不少于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年，不长于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5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年。在规定年限内，修满学分，完成硕士学位论文并通过学位论文答辩，经校学位委员会审核批准后，可获得国家统一颁发的工商管理（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）硕士学位证书和研究生毕业证书。学习方式以下可选：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、全日制：脱产学习，授课时间为工作日。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</w:pP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2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、非全日制：在职学习，授课时间为周末。</w:t>
      </w:r>
    </w:p>
    <w:p w:rsidR="00CA31D0" w:rsidRPr="00CA31D0" w:rsidRDefault="00CA31D0" w:rsidP="00CA31D0">
      <w:pPr>
        <w:widowControl/>
        <w:spacing w:line="360" w:lineRule="auto"/>
        <w:ind w:firstLine="531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咨询电话：江西财经大学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教育中心：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0791-83816019</w:t>
      </w:r>
    </w:p>
    <w:p w:rsidR="00CA31D0" w:rsidRPr="00CA31D0" w:rsidRDefault="00CA31D0" w:rsidP="00CA31D0">
      <w:pPr>
        <w:widowControl/>
        <w:spacing w:line="360" w:lineRule="auto"/>
        <w:ind w:firstLineChars="500" w:firstLine="1350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付老师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18107009905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传真号码：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 xml:space="preserve"> 0791-83816019</w:t>
      </w:r>
    </w:p>
    <w:p w:rsidR="00CA31D0" w:rsidRPr="00CA31D0" w:rsidRDefault="00CA31D0" w:rsidP="00CA31D0">
      <w:pPr>
        <w:widowControl/>
        <w:spacing w:line="360" w:lineRule="auto"/>
        <w:ind w:firstLineChars="600" w:firstLine="1440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4"/>
          <w:szCs w:val="24"/>
          <w:shd w:val="clear" w:color="auto" w:fill="FFFFFF"/>
        </w:rPr>
        <w:t>江西财经大</w:t>
      </w:r>
      <w:r w:rsidRPr="00CA31D0">
        <w:rPr>
          <w:rFonts w:ascii="Times New Roman" w:eastAsia="宋体" w:hAnsi="Times New Roman" w:cs="Times New Roman" w:hint="eastAsia"/>
          <w:kern w:val="0"/>
          <w:sz w:val="24"/>
          <w:szCs w:val="24"/>
          <w:shd w:val="clear" w:color="auto" w:fill="FFFFFF"/>
        </w:rPr>
        <w:t>学研究生招生办：</w:t>
      </w:r>
      <w:r w:rsidRPr="00CA31D0">
        <w:rPr>
          <w:rFonts w:ascii="Times New Roman" w:eastAsia="宋体" w:hAnsi="Times New Roman" w:cs="Times New Roman"/>
          <w:kern w:val="0"/>
          <w:sz w:val="24"/>
          <w:szCs w:val="24"/>
          <w:shd w:val="clear" w:color="auto" w:fill="FFFFFF"/>
        </w:rPr>
        <w:t>0791-83816805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咨询网址：江西财经大学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教育中心：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http://mba.jxufe.cn</w:t>
      </w:r>
    </w:p>
    <w:p w:rsidR="00CA31D0" w:rsidRPr="00CA31D0" w:rsidRDefault="00CA31D0" w:rsidP="00CA31D0">
      <w:pPr>
        <w:widowControl/>
        <w:spacing w:line="360" w:lineRule="auto"/>
        <w:ind w:firstLine="1355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江西财经大学研招办：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http://grs.jxufe.cn/yjsWeb/default.jsp</w:t>
      </w:r>
    </w:p>
    <w:p w:rsidR="00CA31D0" w:rsidRPr="00CA31D0" w:rsidRDefault="00CA31D0" w:rsidP="00CA31D0">
      <w:pPr>
        <w:widowControl/>
        <w:spacing w:line="360" w:lineRule="auto"/>
        <w:jc w:val="left"/>
        <w:rPr>
          <w:rFonts w:ascii="Times New Roman" w:eastAsia="宋体" w:hAnsi="Times New Roman" w:cs="Times New Roman"/>
          <w:kern w:val="0"/>
          <w:sz w:val="18"/>
          <w:szCs w:val="18"/>
          <w:shd w:val="clear" w:color="auto" w:fill="FFFFFF"/>
        </w:rPr>
      </w:pP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联系地址：南昌市昌北经济开发区枫林西大道，江西财经大学麦庐园北区工商学院办公大楼三楼，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MBA</w:t>
      </w:r>
      <w:r w:rsidRPr="00CA31D0">
        <w:rPr>
          <w:rFonts w:ascii="Times New Roman" w:eastAsia="宋体" w:hAnsi="宋体" w:cs="Times New Roman" w:hint="eastAsia"/>
          <w:kern w:val="0"/>
          <w:sz w:val="27"/>
          <w:szCs w:val="27"/>
          <w:shd w:val="clear" w:color="auto" w:fill="FFFFFF"/>
        </w:rPr>
        <w:t>教育中心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（</w:t>
      </w:r>
      <w:r w:rsidRPr="00CA31D0">
        <w:rPr>
          <w:rFonts w:ascii="Times New Roman" w:eastAsia="宋体" w:hAnsi="Times New Roman" w:cs="Times New Roman"/>
          <w:kern w:val="0"/>
          <w:sz w:val="27"/>
          <w:szCs w:val="27"/>
          <w:shd w:val="clear" w:color="auto" w:fill="FFFFFF"/>
        </w:rPr>
        <w:t>330013</w:t>
      </w:r>
      <w:r w:rsidRPr="00CA31D0">
        <w:rPr>
          <w:rFonts w:ascii="Times New Roman" w:eastAsia="宋体" w:hAnsi="Times New Roman" w:cs="Times New Roman" w:hint="eastAsia"/>
          <w:kern w:val="0"/>
          <w:sz w:val="27"/>
          <w:szCs w:val="27"/>
          <w:shd w:val="clear" w:color="auto" w:fill="FFFFFF"/>
        </w:rPr>
        <w:t>）</w:t>
      </w:r>
    </w:p>
    <w:p w:rsidR="00CA31D0" w:rsidRPr="00CA31D0" w:rsidRDefault="00CA31D0">
      <w:pPr>
        <w:rPr>
          <w:rFonts w:hint="eastAsia"/>
        </w:rPr>
      </w:pPr>
      <w:bookmarkStart w:id="7" w:name="_GoBack"/>
      <w:bookmarkEnd w:id="7"/>
    </w:p>
    <w:sectPr w:rsidR="00CA31D0" w:rsidRPr="00CA31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426" w:rsidRDefault="00FD5426" w:rsidP="00CA31D0">
      <w:r>
        <w:separator/>
      </w:r>
    </w:p>
  </w:endnote>
  <w:endnote w:type="continuationSeparator" w:id="0">
    <w:p w:rsidR="00FD5426" w:rsidRDefault="00FD5426" w:rsidP="00CA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426" w:rsidRDefault="00FD5426" w:rsidP="00CA31D0">
      <w:r>
        <w:separator/>
      </w:r>
    </w:p>
  </w:footnote>
  <w:footnote w:type="continuationSeparator" w:id="0">
    <w:p w:rsidR="00FD5426" w:rsidRDefault="00FD5426" w:rsidP="00CA31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D50"/>
    <w:rsid w:val="000022B8"/>
    <w:rsid w:val="004E4D50"/>
    <w:rsid w:val="00CA31D0"/>
    <w:rsid w:val="00FD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4CD8684-4552-4027-80B2-8BA554D5A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31D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31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31D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31D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8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60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87863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863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13943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single" w:sz="18" w:space="15" w:color="77BEEC"/>
                            <w:left w:val="single" w:sz="6" w:space="15" w:color="E8E8E8"/>
                            <w:bottom w:val="single" w:sz="6" w:space="15" w:color="E8E8E8"/>
                            <w:right w:val="single" w:sz="6" w:space="15" w:color="E8E8E8"/>
                          </w:divBdr>
                          <w:divsChild>
                            <w:div w:id="60851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2017-12-15T09:39:00Z</dcterms:created>
  <dcterms:modified xsi:type="dcterms:W3CDTF">2017-12-15T09:39:00Z</dcterms:modified>
</cp:coreProperties>
</file>