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0F36" w:rsidRPr="00190F36" w:rsidRDefault="00190F36" w:rsidP="00190F36">
      <w:pPr>
        <w:widowControl/>
        <w:shd w:val="clear" w:color="auto" w:fill="FFFFFF"/>
        <w:spacing w:before="158" w:after="158"/>
        <w:jc w:val="center"/>
        <w:outlineLvl w:val="3"/>
        <w:rPr>
          <w:rFonts w:ascii="Segoe UI" w:eastAsia="宋体" w:hAnsi="Segoe UI" w:cs="Segoe UI"/>
          <w:color w:val="333333"/>
          <w:kern w:val="0"/>
          <w:sz w:val="29"/>
          <w:szCs w:val="29"/>
        </w:rPr>
      </w:pPr>
      <w:r w:rsidRPr="00190F36">
        <w:rPr>
          <w:rFonts w:ascii="Segoe UI" w:eastAsia="宋体" w:hAnsi="Segoe UI" w:cs="Segoe UI"/>
          <w:color w:val="333333"/>
          <w:kern w:val="0"/>
          <w:sz w:val="29"/>
          <w:szCs w:val="29"/>
        </w:rPr>
        <w:t>2018</w:t>
      </w:r>
      <w:r w:rsidRPr="00190F36">
        <w:rPr>
          <w:rFonts w:ascii="Segoe UI" w:eastAsia="宋体" w:hAnsi="Segoe UI" w:cs="Segoe UI"/>
          <w:color w:val="333333"/>
          <w:kern w:val="0"/>
          <w:sz w:val="29"/>
          <w:szCs w:val="29"/>
        </w:rPr>
        <w:t>年云南财经大学工商管理硕士研究生</w:t>
      </w:r>
      <w:r w:rsidRPr="00190F36">
        <w:rPr>
          <w:rFonts w:ascii="Segoe UI" w:eastAsia="宋体" w:hAnsi="Segoe UI" w:cs="Segoe UI"/>
          <w:color w:val="333333"/>
          <w:kern w:val="0"/>
          <w:sz w:val="29"/>
          <w:szCs w:val="29"/>
        </w:rPr>
        <w:t xml:space="preserve"> </w:t>
      </w:r>
      <w:r w:rsidRPr="00190F36">
        <w:rPr>
          <w:rFonts w:ascii="Segoe UI" w:eastAsia="宋体" w:hAnsi="Segoe UI" w:cs="Segoe UI"/>
          <w:color w:val="333333"/>
          <w:kern w:val="0"/>
          <w:sz w:val="29"/>
          <w:szCs w:val="29"/>
        </w:rPr>
        <w:t>招生简章</w:t>
      </w:r>
    </w:p>
    <w:p w:rsidR="00190F36" w:rsidRDefault="00190F36" w:rsidP="00190F36">
      <w:pPr>
        <w:pStyle w:val="a3"/>
        <w:shd w:val="clear" w:color="auto" w:fill="FFFFFF"/>
        <w:spacing w:before="0" w:beforeAutospacing="0" w:after="158" w:afterAutospacing="0"/>
        <w:rPr>
          <w:rFonts w:ascii="微软雅黑" w:eastAsia="微软雅黑" w:hAnsi="微软雅黑"/>
          <w:color w:val="333333"/>
          <w:sz w:val="18"/>
          <w:szCs w:val="18"/>
        </w:rPr>
      </w:pPr>
      <w:r>
        <w:rPr>
          <w:rFonts w:hint="eastAsia"/>
          <w:b/>
          <w:bCs/>
          <w:color w:val="333333"/>
        </w:rPr>
        <w:t> 一、报考条件</w:t>
      </w:r>
      <w:r>
        <w:rPr>
          <w:rFonts w:ascii="微软雅黑" w:eastAsia="微软雅黑" w:hAnsi="微软雅黑" w:hint="eastAsia"/>
          <w:color w:val="333333"/>
          <w:sz w:val="18"/>
          <w:szCs w:val="18"/>
        </w:rPr>
        <w:br/>
      </w:r>
      <w:r>
        <w:rPr>
          <w:rFonts w:hint="eastAsia"/>
          <w:color w:val="333333"/>
          <w:sz w:val="18"/>
          <w:szCs w:val="18"/>
        </w:rPr>
        <w:br/>
      </w:r>
      <w:r>
        <w:rPr>
          <w:rFonts w:hint="eastAsia"/>
          <w:color w:val="333333"/>
          <w:sz w:val="21"/>
          <w:szCs w:val="21"/>
        </w:rPr>
        <w:t>    1.中华人民共和国公民；</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2.拥护中国共产党的领导，愿为社会主义现代化建设服务，品德良</w:t>
      </w:r>
      <w:bookmarkStart w:id="0" w:name="_GoBack"/>
      <w:bookmarkEnd w:id="0"/>
      <w:r>
        <w:rPr>
          <w:rFonts w:hint="eastAsia"/>
          <w:color w:val="333333"/>
          <w:sz w:val="21"/>
          <w:szCs w:val="21"/>
        </w:rPr>
        <w:t>好，遵纪守法；</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3.身体健康状况符合国家和招生单位规定的体检要求；</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4.大学本科毕业后3年或3年以上工作经验的人员（从大学本科毕业到2018年9月1日，下同）；或获得国家承认的高职高专毕业学历后，有5年或5年以上工作经验，达到与大学本科毕业生同等学力的人员；或已获硕士学位或博士学位并有2年或2年以上工作经验的人员。</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b/>
          <w:bCs/>
          <w:color w:val="333333"/>
        </w:rPr>
        <w:t>   二、学习形式及招生人数</w:t>
      </w:r>
      <w:r>
        <w:rPr>
          <w:rFonts w:ascii="微软雅黑" w:eastAsia="微软雅黑" w:hAnsi="微软雅黑" w:hint="eastAsia"/>
          <w:color w:val="333333"/>
          <w:sz w:val="18"/>
          <w:szCs w:val="18"/>
        </w:rPr>
        <w:br/>
      </w:r>
      <w:r>
        <w:rPr>
          <w:rFonts w:hint="eastAsia"/>
          <w:color w:val="333333"/>
          <w:sz w:val="21"/>
          <w:szCs w:val="21"/>
        </w:rPr>
        <w:t>    根据国家教育部《关于统筹全日制和非全日制研究生管理工作的通知》（教研厅[2016]2号）文件要求，硕士研究生按其学习方式分为全日制硕士研究生和非全日制硕士研究生两种，</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全日制硕士研究生：预计80人；</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非全日制硕士研究生：预计100人。</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具体招生人数根据上线考生人数及教育部下达的正式计划人数确定。</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b/>
          <w:bCs/>
          <w:color w:val="333333"/>
        </w:rPr>
        <w:t> 三、学费、培养方式及学位授予</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全日制和非全日制研究生实行相同的考试招生政策和培养标准，达到毕业条件和学位授予条件的，按照国家有关规定发给相应的、注明学习方式的毕业证书及学位证书,所获的学历学位证书具有同等法律地位和相同效力。</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ascii="微软雅黑" w:eastAsia="微软雅黑" w:hAnsi="微软雅黑" w:hint="eastAsia"/>
          <w:b/>
          <w:bCs/>
          <w:color w:val="333333"/>
          <w:sz w:val="18"/>
          <w:szCs w:val="18"/>
        </w:rPr>
        <w:t xml:space="preserve">      </w:t>
      </w:r>
      <w:r>
        <w:rPr>
          <w:rFonts w:ascii="Segoe UI Symbol" w:eastAsia="微软雅黑" w:hAnsi="Segoe UI Symbol" w:cs="Segoe UI Symbol"/>
          <w:b/>
          <w:bCs/>
          <w:color w:val="333333"/>
          <w:sz w:val="18"/>
          <w:szCs w:val="18"/>
        </w:rPr>
        <w:t>♦</w:t>
      </w:r>
      <w:r>
        <w:rPr>
          <w:rFonts w:ascii="微软雅黑" w:eastAsia="微软雅黑" w:hAnsi="微软雅黑" w:hint="eastAsia"/>
          <w:b/>
          <w:bCs/>
          <w:color w:val="333333"/>
          <w:sz w:val="18"/>
          <w:szCs w:val="18"/>
        </w:rPr>
        <w:t> </w:t>
      </w:r>
      <w:r>
        <w:rPr>
          <w:rFonts w:hint="eastAsia"/>
          <w:b/>
          <w:bCs/>
          <w:color w:val="333333"/>
          <w:sz w:val="21"/>
          <w:szCs w:val="21"/>
        </w:rPr>
        <w:t>全日制工商管理硕士研究生</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一）学制3年；实行弹性学制，学习时间最多不超过4年；方式以脱产学习为主，接收单位委托培养，课程学习实行学分制，按国家教育部规定，对课程考试合格、修满学分并通过学位论文答辩者，云南财经大学颁发工商管理硕士毕业证，授予工商管理硕士学位。</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（二）根据</w:t>
      </w:r>
      <w:proofErr w:type="gramStart"/>
      <w:r>
        <w:rPr>
          <w:rFonts w:hint="eastAsia"/>
          <w:color w:val="333333"/>
          <w:sz w:val="21"/>
          <w:szCs w:val="21"/>
        </w:rPr>
        <w:t>云南省发改委</w:t>
      </w:r>
      <w:proofErr w:type="gramEnd"/>
      <w:r>
        <w:rPr>
          <w:rFonts w:hint="eastAsia"/>
          <w:color w:val="333333"/>
          <w:sz w:val="21"/>
          <w:szCs w:val="21"/>
        </w:rPr>
        <w:t>、云南省教育厅、云南省财政厅《关于加强研究生教育收费管理的通知》（</w:t>
      </w:r>
      <w:proofErr w:type="gramStart"/>
      <w:r>
        <w:rPr>
          <w:rFonts w:hint="eastAsia"/>
          <w:color w:val="333333"/>
          <w:sz w:val="21"/>
          <w:szCs w:val="21"/>
        </w:rPr>
        <w:t>云发改物价</w:t>
      </w:r>
      <w:proofErr w:type="gramEnd"/>
      <w:r>
        <w:rPr>
          <w:rFonts w:hint="eastAsia"/>
          <w:color w:val="333333"/>
          <w:sz w:val="21"/>
          <w:szCs w:val="21"/>
        </w:rPr>
        <w:t>〔2014〕954号）要求，云南财经大学工商管理专业硕士学费为12000元/年/人，学制3年，总计36000元。</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ascii="微软雅黑" w:eastAsia="微软雅黑" w:hAnsi="微软雅黑" w:hint="eastAsia"/>
          <w:b/>
          <w:bCs/>
          <w:color w:val="333333"/>
          <w:sz w:val="18"/>
          <w:szCs w:val="18"/>
        </w:rPr>
        <w:t>     </w:t>
      </w:r>
      <w:r>
        <w:rPr>
          <w:rFonts w:ascii="Segoe UI Symbol" w:eastAsia="微软雅黑" w:hAnsi="Segoe UI Symbol" w:cs="Segoe UI Symbol"/>
          <w:b/>
          <w:bCs/>
          <w:color w:val="333333"/>
          <w:sz w:val="18"/>
          <w:szCs w:val="18"/>
        </w:rPr>
        <w:t>♦</w:t>
      </w:r>
      <w:r>
        <w:rPr>
          <w:rFonts w:ascii="微软雅黑" w:eastAsia="微软雅黑" w:hAnsi="微软雅黑" w:hint="eastAsia"/>
          <w:b/>
          <w:bCs/>
          <w:color w:val="333333"/>
          <w:sz w:val="18"/>
          <w:szCs w:val="18"/>
        </w:rPr>
        <w:t> </w:t>
      </w:r>
      <w:r>
        <w:rPr>
          <w:rFonts w:hint="eastAsia"/>
          <w:b/>
          <w:bCs/>
          <w:color w:val="333333"/>
          <w:sz w:val="21"/>
          <w:szCs w:val="21"/>
        </w:rPr>
        <w:t>非全日制工商管理硕士研究生</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一）学制3年；实行弹性学制，学习时间最多不超过4年；方式以不脱产周末学习、不脱产集中学习为主，课程学习实行学分制，按国家教育部规定，对课程考试合格、修满学分并通过学位论文答辩者，云南财经大学颁发工商管理硕士毕业证，授予工商管理硕士学位。</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lastRenderedPageBreak/>
        <w:t> （二）预计云南财经大学工商管理专业硕士非全日制班学费为20000元/年/人，学制3年，总计60000元。最终学费按上级部门批准执行，具体标准届时查看云南财经大学研究生部网站。</w:t>
      </w:r>
      <w:r>
        <w:rPr>
          <w:rFonts w:ascii="微软雅黑" w:eastAsia="微软雅黑" w:hAnsi="微软雅黑" w:hint="eastAsia"/>
          <w:color w:val="333333"/>
          <w:sz w:val="18"/>
          <w:szCs w:val="18"/>
        </w:rPr>
        <w:br/>
      </w:r>
      <w:r>
        <w:rPr>
          <w:rFonts w:hint="eastAsia"/>
          <w:b/>
          <w:bCs/>
          <w:color w:val="333333"/>
        </w:rPr>
        <w:t>   </w:t>
      </w:r>
      <w:r>
        <w:rPr>
          <w:rStyle w:val="apple-converted-space"/>
          <w:rFonts w:hint="eastAsia"/>
          <w:b/>
          <w:bCs/>
          <w:color w:val="333333"/>
        </w:rPr>
        <w:t> </w:t>
      </w:r>
      <w:r>
        <w:rPr>
          <w:rFonts w:hint="eastAsia"/>
          <w:b/>
          <w:bCs/>
          <w:color w:val="333333"/>
        </w:rPr>
        <w:br/>
        <w:t>   四、报名</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报名包括网上报名和现场确认两个阶段。报考我校MBA考试方式填写“管理类联考”，报考院系填写“商学院”，研究方向填写“工商管理”代码125100。</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（一）网上报名：报考2018年硕士研究生一律采取网上报名方式。 </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1.网上报名日期：2017年10月10日-10月31日每天9:00-22:00。</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注：报名期间，考生可自行</w:t>
      </w:r>
      <w:proofErr w:type="gramStart"/>
      <w:r>
        <w:rPr>
          <w:rFonts w:hint="eastAsia"/>
          <w:color w:val="333333"/>
          <w:sz w:val="21"/>
          <w:szCs w:val="21"/>
        </w:rPr>
        <w:t>修改网报信息</w:t>
      </w:r>
      <w:proofErr w:type="gramEnd"/>
      <w:r>
        <w:rPr>
          <w:rFonts w:hint="eastAsia"/>
          <w:color w:val="333333"/>
          <w:sz w:val="21"/>
          <w:szCs w:val="21"/>
        </w:rPr>
        <w:t>。逾期不再补报，也不得再修改报名信息。</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2.考生自行登录“中国研究生招生信息网”（公网网址：http：//yz.chsi.com.cn，教育网址：http://yz.chsi.cn，以下简称</w:t>
      </w:r>
      <w:proofErr w:type="gramStart"/>
      <w:r>
        <w:rPr>
          <w:rFonts w:hint="eastAsia"/>
          <w:color w:val="333333"/>
          <w:sz w:val="21"/>
          <w:szCs w:val="21"/>
        </w:rPr>
        <w:t>研</w:t>
      </w:r>
      <w:proofErr w:type="gramEnd"/>
      <w:r>
        <w:rPr>
          <w:rFonts w:hint="eastAsia"/>
          <w:color w:val="333333"/>
          <w:sz w:val="21"/>
          <w:szCs w:val="21"/>
        </w:rPr>
        <w:t>招网）浏览报考须知，按教育部、本人所在地省级教育招生考试管理机构、报考点以及报考招生单位的网上公告要求报名。</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w:t>
      </w:r>
      <w:r>
        <w:rPr>
          <w:rFonts w:hint="eastAsia"/>
          <w:b/>
          <w:bCs/>
          <w:color w:val="333333"/>
          <w:sz w:val="21"/>
          <w:szCs w:val="21"/>
        </w:rPr>
        <w:t>凡不按公告要求报名、</w:t>
      </w:r>
      <w:proofErr w:type="gramStart"/>
      <w:r>
        <w:rPr>
          <w:rFonts w:hint="eastAsia"/>
          <w:b/>
          <w:bCs/>
          <w:color w:val="333333"/>
          <w:sz w:val="21"/>
          <w:szCs w:val="21"/>
        </w:rPr>
        <w:t>网报信息</w:t>
      </w:r>
      <w:proofErr w:type="gramEnd"/>
      <w:r>
        <w:rPr>
          <w:rFonts w:hint="eastAsia"/>
          <w:b/>
          <w:bCs/>
          <w:color w:val="333333"/>
          <w:sz w:val="21"/>
          <w:szCs w:val="21"/>
        </w:rPr>
        <w:t>误填、错填或填报虚假信息而造成不能考试或复试的，后果由考生本人承担。</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考生要准确填写本人所受奖惩情况，特别是要如实填写在参加普通和成人高等学校招生考试、全国硕士研究生招生考试、高等教育自学考试等国家教育考试过程中因违纪、作弊所受处罚情况。对弄虚作假者，我校将按照《国家教育考试违规处理办法》严肃处理。</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3.网上报名填写报考信息时注意事项：</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（1）考生只填报一个招生单位的一个专业。待考试结束，教育部公布进入复试的初试成绩基本要求后，考生可通过</w:t>
      </w:r>
      <w:proofErr w:type="gramStart"/>
      <w:r>
        <w:rPr>
          <w:rFonts w:hint="eastAsia"/>
          <w:color w:val="333333"/>
          <w:sz w:val="21"/>
          <w:szCs w:val="21"/>
        </w:rPr>
        <w:t>研招网</w:t>
      </w:r>
      <w:proofErr w:type="gramEnd"/>
      <w:r>
        <w:rPr>
          <w:rFonts w:hint="eastAsia"/>
          <w:color w:val="333333"/>
          <w:sz w:val="21"/>
          <w:szCs w:val="21"/>
        </w:rPr>
        <w:t>调剂服务系统了解招生单位的生源缺额信息，并按相关规定自主多次平行填报多个调剂志愿。</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（2）我校所有专业应试的外国语语种均为英语；</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3）报名期间将对考生学历（学籍）信息进行网上校验，并在考生提交报名信息三天内反馈校验结果。考生可随时上网查看学历（学籍）校验结果。考生也可在报名前或报名期间自行登录“中国高等教育学生信息网（网址：</w:t>
      </w:r>
      <w:hyperlink r:id="rId4" w:history="1">
        <w:r>
          <w:rPr>
            <w:rStyle w:val="a4"/>
            <w:rFonts w:hint="eastAsia"/>
            <w:color w:val="2780E3"/>
            <w:sz w:val="21"/>
            <w:szCs w:val="21"/>
          </w:rPr>
          <w:t>http://www.chsi.com.cn</w:t>
        </w:r>
      </w:hyperlink>
      <w:r>
        <w:rPr>
          <w:rFonts w:hint="eastAsia"/>
          <w:color w:val="333333"/>
          <w:sz w:val="21"/>
          <w:szCs w:val="21"/>
        </w:rPr>
        <w:t>）查询本人学历（学籍）信息。未通过学历（学籍）校验的考生应及时到学籍学历权威认证机构进行认证，在现场确认时将认证报告交报考点核验。</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（二）现场确认：</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1.所有统考生均须到报考点现场</w:t>
      </w:r>
      <w:proofErr w:type="gramStart"/>
      <w:r>
        <w:rPr>
          <w:rFonts w:hint="eastAsia"/>
          <w:color w:val="333333"/>
          <w:sz w:val="21"/>
          <w:szCs w:val="21"/>
        </w:rPr>
        <w:t>确认网报信息</w:t>
      </w:r>
      <w:proofErr w:type="gramEnd"/>
      <w:r>
        <w:rPr>
          <w:rFonts w:hint="eastAsia"/>
          <w:color w:val="333333"/>
          <w:sz w:val="21"/>
          <w:szCs w:val="21"/>
        </w:rPr>
        <w:t>，并缴费和采集本人图像等相关电子信息。</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2.现场确认时间、地点及程序请考生自行查阅所选报考点公告。</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w:t>
      </w:r>
      <w:r>
        <w:rPr>
          <w:rFonts w:hint="eastAsia"/>
          <w:b/>
          <w:bCs/>
          <w:color w:val="333333"/>
        </w:rPr>
        <w:t>五、考生资格审查</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我校对考生网上填报的报名信息进行全面审查，并重点核查考生填报的学历（学籍）信息，符合报考条件的考生准予考试。</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lastRenderedPageBreak/>
        <w:t>   未通过网上学历（学籍）校验的考生，须在2017年11月20日前提供权威机构出具的认证报告后，方可参加考试。</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w:t>
      </w:r>
      <w:r>
        <w:rPr>
          <w:rFonts w:hint="eastAsia"/>
          <w:b/>
          <w:bCs/>
          <w:color w:val="333333"/>
        </w:rPr>
        <w:t>六、初试</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（一）2017年12月14日-12月22日，考生</w:t>
      </w:r>
      <w:proofErr w:type="gramStart"/>
      <w:r>
        <w:rPr>
          <w:rFonts w:hint="eastAsia"/>
          <w:color w:val="333333"/>
          <w:sz w:val="21"/>
          <w:szCs w:val="21"/>
        </w:rPr>
        <w:t>可凭网报用户名</w:t>
      </w:r>
      <w:proofErr w:type="gramEnd"/>
      <w:r>
        <w:rPr>
          <w:rFonts w:hint="eastAsia"/>
          <w:color w:val="333333"/>
          <w:sz w:val="21"/>
          <w:szCs w:val="21"/>
        </w:rPr>
        <w:t>和密码登录</w:t>
      </w:r>
      <w:proofErr w:type="gramStart"/>
      <w:r>
        <w:rPr>
          <w:rFonts w:hint="eastAsia"/>
          <w:color w:val="333333"/>
          <w:sz w:val="21"/>
          <w:szCs w:val="21"/>
        </w:rPr>
        <w:t>研招网</w:t>
      </w:r>
      <w:proofErr w:type="gramEnd"/>
      <w:r>
        <w:rPr>
          <w:rFonts w:hint="eastAsia"/>
          <w:color w:val="333333"/>
          <w:sz w:val="21"/>
          <w:szCs w:val="21"/>
        </w:rPr>
        <w:t>下载打印《准考证》。《准考证》正反两面在使用期间不得涂改。</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（二）入学考试分初试和复试。考生凭下载打印的《准考证》和本人第二代居民身份证参加考试。</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（三）初试日期和时间</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2017年12月23日至12月24日。</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考试时间以北京时间为准，上午8:30-11:30，下午14:00-17:00</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（四）初试科目</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初试科目：英语（ 100 分）、综合能力（数学 75 分、逻辑 60 分、写作 65 分，共 200 分），每科考试时间均为 3 小时。</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考试参考书目：</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《2018年MBA 入学考试英语辅导教材》，机械工业出版社，2017年；</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《2018年MBA入学考试综合能力辅导教材》，机械工业出版社，2017年。</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b/>
          <w:bCs/>
          <w:color w:val="333333"/>
        </w:rPr>
        <w:t>   七、复试</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一）在成绩达到国家划定的复试分数线后，我校将通知考生进行复试，复试内容将包含管理综合能力测试、思想政治理论考试、外国语听力及口语测试，成绩计入复试成绩。具体复试相关要求见我校公布的复试须知。</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（二）实行差额复试。</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三）我校在复试前对考生的第二代居民身份证、学历证书、学生证等报名材料原件及考生资格进行严格审查，对不符合规定者，不予复试。考生的学历或学籍信息有疑问的，考生须提供权威机构出具的认证报告。</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w:t>
      </w:r>
      <w:r>
        <w:rPr>
          <w:rFonts w:hint="eastAsia"/>
          <w:b/>
          <w:bCs/>
          <w:color w:val="333333"/>
        </w:rPr>
        <w:t>八、调剂</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调剂和复试的具体要求和程序均以初试结束后，以教育部发出的 2018 年录取工作通知的规定为准。届时，考生可通过“中国研究生招生信息网”（公网网址：http：//yz.chsi.com.cn，教育网址：http：//yz.chsi.cn）调剂服务系统进行调剂。</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w:t>
      </w:r>
      <w:r>
        <w:rPr>
          <w:rFonts w:hint="eastAsia"/>
          <w:b/>
          <w:bCs/>
          <w:color w:val="333333"/>
        </w:rPr>
        <w:t>九、体检</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体检将安排在复试阶段进行，具体要求见《云南财经大学2018年攻读硕士学位研究生复试、录取工作方案》。</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w:t>
      </w:r>
      <w:r>
        <w:rPr>
          <w:rFonts w:hint="eastAsia"/>
          <w:b/>
          <w:bCs/>
          <w:color w:val="333333"/>
        </w:rPr>
        <w:t>十、录取</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学校根据国家下达的招生计划，考生入学考试的成绩（含初试和复试）并结合其平时学习成绩和思想政治表现、业务素质以及身体健康状况择优录取。</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lastRenderedPageBreak/>
        <w:t>   </w:t>
      </w:r>
      <w:r>
        <w:rPr>
          <w:rFonts w:hint="eastAsia"/>
          <w:b/>
          <w:bCs/>
          <w:color w:val="333333"/>
        </w:rPr>
        <w:t>十一、联系方式</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云南财经大学MBA中心招生办公室（南院逸夫楼四室）</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地址：昆明市龙泉路237号云南财经大学 邮编：650221</w:t>
      </w:r>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r>
        <w:rPr>
          <w:rFonts w:hint="eastAsia"/>
          <w:color w:val="333333"/>
          <w:sz w:val="21"/>
          <w:szCs w:val="21"/>
        </w:rPr>
        <w:t>   电话： 0871-65114085；网站：</w:t>
      </w:r>
      <w:hyperlink r:id="rId5" w:history="1">
        <w:r>
          <w:rPr>
            <w:rStyle w:val="a4"/>
            <w:rFonts w:hint="eastAsia"/>
            <w:color w:val="2780E3"/>
            <w:sz w:val="21"/>
            <w:szCs w:val="21"/>
          </w:rPr>
          <w:t>http://mba.ynufe.edu.cn</w:t>
        </w:r>
      </w:hyperlink>
    </w:p>
    <w:p w:rsidR="00190F36" w:rsidRDefault="00190F36" w:rsidP="00190F36">
      <w:pPr>
        <w:pStyle w:val="a3"/>
        <w:shd w:val="clear" w:color="auto" w:fill="FFFFFF"/>
        <w:spacing w:before="0" w:beforeAutospacing="0" w:after="158" w:afterAutospacing="0"/>
        <w:rPr>
          <w:rFonts w:ascii="微软雅黑" w:eastAsia="微软雅黑" w:hAnsi="微软雅黑" w:hint="eastAsia"/>
          <w:color w:val="333333"/>
          <w:sz w:val="18"/>
          <w:szCs w:val="18"/>
        </w:rPr>
      </w:pPr>
    </w:p>
    <w:p w:rsidR="00610350" w:rsidRPr="00190F36" w:rsidRDefault="00610350"/>
    <w:sectPr w:rsidR="00610350" w:rsidRPr="00190F3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微软雅黑">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F38"/>
    <w:rsid w:val="00190F36"/>
    <w:rsid w:val="00610350"/>
    <w:rsid w:val="00742F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18B009-4B11-465F-8DD1-A47CA6B75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4">
    <w:name w:val="heading 4"/>
    <w:basedOn w:val="a"/>
    <w:link w:val="4Char"/>
    <w:uiPriority w:val="9"/>
    <w:qFormat/>
    <w:rsid w:val="00190F36"/>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标题 4 Char"/>
    <w:basedOn w:val="a0"/>
    <w:link w:val="4"/>
    <w:uiPriority w:val="9"/>
    <w:rsid w:val="00190F36"/>
    <w:rPr>
      <w:rFonts w:ascii="宋体" w:eastAsia="宋体" w:hAnsi="宋体" w:cs="宋体"/>
      <w:b/>
      <w:bCs/>
      <w:kern w:val="0"/>
      <w:sz w:val="24"/>
      <w:szCs w:val="24"/>
    </w:rPr>
  </w:style>
  <w:style w:type="paragraph" w:styleId="a3">
    <w:name w:val="Normal (Web)"/>
    <w:basedOn w:val="a"/>
    <w:uiPriority w:val="99"/>
    <w:semiHidden/>
    <w:unhideWhenUsed/>
    <w:rsid w:val="00190F36"/>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190F36"/>
  </w:style>
  <w:style w:type="character" w:styleId="a4">
    <w:name w:val="Hyperlink"/>
    <w:basedOn w:val="a0"/>
    <w:uiPriority w:val="99"/>
    <w:semiHidden/>
    <w:unhideWhenUsed/>
    <w:rsid w:val="00190F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394631">
      <w:bodyDiv w:val="1"/>
      <w:marLeft w:val="0"/>
      <w:marRight w:val="0"/>
      <w:marTop w:val="0"/>
      <w:marBottom w:val="0"/>
      <w:divBdr>
        <w:top w:val="none" w:sz="0" w:space="0" w:color="auto"/>
        <w:left w:val="none" w:sz="0" w:space="0" w:color="auto"/>
        <w:bottom w:val="none" w:sz="0" w:space="0" w:color="auto"/>
        <w:right w:val="none" w:sz="0" w:space="0" w:color="auto"/>
      </w:divBdr>
    </w:div>
    <w:div w:id="1803571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ba.ynufe.edu.cn/" TargetMode="External"/><Relationship Id="rId4" Type="http://schemas.openxmlformats.org/officeDocument/2006/relationships/hyperlink" Target="http://www.chsi.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473</Words>
  <Characters>2702</Characters>
  <Application>Microsoft Office Word</Application>
  <DocSecurity>0</DocSecurity>
  <Lines>22</Lines>
  <Paragraphs>6</Paragraphs>
  <ScaleCrop>false</ScaleCrop>
  <Company/>
  <LinksUpToDate>false</LinksUpToDate>
  <CharactersWithSpaces>3169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2017-11-03T09:47:00Z</dcterms:created>
  <dcterms:modified xsi:type="dcterms:W3CDTF">2017-11-03T09:49:00Z</dcterms:modified>
</cp:coreProperties>
</file>