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3FB" w:rsidRPr="00E053FB" w:rsidRDefault="00E053FB" w:rsidP="00E053FB">
      <w:pPr>
        <w:widowControl/>
        <w:spacing w:line="600" w:lineRule="atLeast"/>
        <w:jc w:val="center"/>
        <w:outlineLvl w:val="1"/>
        <w:rPr>
          <w:rFonts w:ascii="宋体" w:eastAsia="宋体" w:hAnsi="宋体" w:cs="宋体"/>
          <w:b/>
          <w:bCs/>
          <w:color w:val="116FAF"/>
          <w:kern w:val="0"/>
          <w:sz w:val="27"/>
          <w:szCs w:val="27"/>
        </w:rPr>
      </w:pPr>
      <w:r w:rsidRPr="00E053FB">
        <w:rPr>
          <w:rFonts w:ascii="宋体" w:eastAsia="宋体" w:hAnsi="宋体" w:cs="宋体"/>
          <w:b/>
          <w:bCs/>
          <w:color w:val="116FAF"/>
          <w:kern w:val="0"/>
          <w:sz w:val="27"/>
          <w:szCs w:val="27"/>
        </w:rPr>
        <w:t>2018年河南大学工商管理硕士（MBA）招生简章</w:t>
      </w:r>
    </w:p>
    <w:p w:rsidR="00E053FB" w:rsidRPr="00E053FB" w:rsidRDefault="00E053FB" w:rsidP="00E053FB">
      <w:pPr>
        <w:widowControl/>
        <w:shd w:val="clear" w:color="auto" w:fill="F7F7F7"/>
        <w:spacing w:line="450" w:lineRule="atLeast"/>
        <w:jc w:val="left"/>
        <w:rPr>
          <w:rFonts w:ascii="微软雅黑" w:eastAsia="微软雅黑" w:hAnsi="微软雅黑" w:cs="宋体"/>
          <w:color w:val="333333"/>
          <w:kern w:val="0"/>
          <w:szCs w:val="21"/>
        </w:rPr>
      </w:pPr>
      <w:bookmarkStart w:id="0" w:name="_GoBack"/>
      <w:bookmarkEnd w:id="0"/>
    </w:p>
    <w:p w:rsidR="00E053FB" w:rsidRPr="00E053FB" w:rsidRDefault="00E053FB" w:rsidP="00E053FB">
      <w:pPr>
        <w:widowControl/>
        <w:shd w:val="clear" w:color="auto" w:fill="F7F7F7"/>
        <w:spacing w:line="315" w:lineRule="atLeast"/>
        <w:jc w:val="center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学院与中心简介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河南大学商科起源于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1927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的</w:t>
      </w:r>
      <w:proofErr w:type="gramStart"/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国立第五</w:t>
      </w:r>
      <w:proofErr w:type="gramEnd"/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中山大学，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世纪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80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年代以来进入快速发展时期，历经财金系、经贸管理学院、管理学院、工商管理学院等阶段，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2015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年更名为商学院。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学院拥有企业经济学、金融学、国民经济学三个博士学位授权点；有工商管理、管理科学与工程和应用经济学一级学科硕士点；有工商管理（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）、会计（</w:t>
      </w:r>
      <w:proofErr w:type="spellStart"/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MPAcc</w:t>
      </w:r>
      <w:proofErr w:type="spellEnd"/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、资产评估、物流工程专业学位点。本科专业设置的有工商管理、会计学、市场营销学、财务管理、人力资源管理、电子商务、物流管理。拥有工商管理、管理科学与工程两个省级重点学科。近三年来，主持国家自然科学基金、社会科学基金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19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项，省部级项目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51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项，发表高水平论文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300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余篇，省部级以上科研奖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15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项，出版学术专著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35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部。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河南大学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教育中心现有教授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人、副教授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人、企业界职业导师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44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人；博士生、硕士生导师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63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人，具有博士学位的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54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人；中国注册会计师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人；河南省高校创新人才培养计划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人，河南省优秀教师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人，河南省青年骨干教师资助计划培养对象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人，河南省教育厅优秀学术技术带头人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人，海外讲座教授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人，兼职教授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十年来，我们始终秉承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“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明德新民、止于至善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”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的校训和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“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明德弘道、商善天下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”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的院训，依托</w:t>
      </w:r>
      <w:proofErr w:type="gramStart"/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百年河</w:t>
      </w:r>
      <w:proofErr w:type="gramEnd"/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大深厚的文化底蕴、全面的社会服务能力和优势学科平台，以培养高素质人才和服务经济社会为己任，积极探索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教育培养方式，不断提高培养质量。目前，在读学生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300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余名，毕业人数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600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余名，绝大多数毕业生已成为本单位业务骨干和中坚力量。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研究方向：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）组织行为与人力资源管理；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）企业战略管理；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）营销管理；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4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）电子商务与航空物流；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）创新管理；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6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）公司财务与资本运营；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）现代公司治理。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1.MBA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报考条件：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国民教育序列大学专科毕业后有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5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年（及以上）工作经验；（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2013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9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日前获得专科毕业证书）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国民教育序列大学本科毕业后有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3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年（及以上）工作经验；（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2015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9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日前获得本科毕业证书）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已获得硕士学位或博士学位并有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年（及以上）工作经验；（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2016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9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日前获得毕业证书）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2.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报名步骤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考生报名需通过网上报名与现场确认两个环节。（具体时间请关注通知文件）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  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）全国网上正式报名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2017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10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月；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）现场确认时间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2017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月，考生应在教育部规定的报名时间内进行网上报名和现场确认，逾期不予办理。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3.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考试内容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入学考试分为全国联考和复试两个部分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考试时间：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2017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月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lastRenderedPageBreak/>
        <w:t>全国联考科目：管理类联考综合能力（含数学、逻辑、写作）、英语（二）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复试：专业综合面试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4.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招生类别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6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硕士生录取类别分为定向就业和非定向就业两种。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6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定向就业的硕士研究生须在录取前与我校、用人单位分别签订定向就业协议。非定向就业的硕士研究生须将人事档案调至我校。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5.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学制与培养费用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6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全日制工商管理硕士（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）：学制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年、学费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2.8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万元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/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/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学年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6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非全日制工商管理硕士（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）：学制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2.5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年、学费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2.2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万元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/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人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/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学年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6.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奖助贷政策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凡被我校录取的全日制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MBA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均享受学业奖学金，覆盖面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100%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，其中一等奖学金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12000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元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/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年、二等奖学金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8000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元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/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年、三等奖学金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4000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元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/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年。符合国家政策的还可享受国家助学金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6000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元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/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年。可参评国家奖学金（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2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万元）和侯镜如奖学金（</w:t>
      </w:r>
      <w:r w:rsidRPr="00E053FB">
        <w:rPr>
          <w:rFonts w:ascii="Times New Roman" w:eastAsia="微软雅黑" w:hAnsi="Times New Roman" w:cs="Times New Roman"/>
          <w:color w:val="3E3E3E"/>
          <w:kern w:val="0"/>
          <w:szCs w:val="21"/>
        </w:rPr>
        <w:t>3000</w:t>
      </w:r>
      <w:r w:rsidRPr="00E053FB">
        <w:rPr>
          <w:rFonts w:ascii="微软雅黑" w:eastAsia="微软雅黑" w:hAnsi="微软雅黑" w:cs="宋体" w:hint="eastAsia"/>
          <w:color w:val="3E3E3E"/>
          <w:kern w:val="0"/>
          <w:szCs w:val="21"/>
        </w:rPr>
        <w:t>元）。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b/>
          <w:bCs/>
          <w:color w:val="333333"/>
          <w:kern w:val="0"/>
          <w:sz w:val="24"/>
          <w:szCs w:val="24"/>
        </w:rPr>
        <w:t>7.</w:t>
      </w:r>
      <w:r w:rsidRPr="00E053F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其他事宜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1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）请及时关注河南大学研究生院和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教育中心网站，有关我校研究生招生的各种信息均在此网站公布。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4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2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）河南大学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教育中心招生咨询电话：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0371-23887722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       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网站：</w:t>
      </w:r>
      <w:hyperlink r:id="rId4" w:history="1">
        <w:r w:rsidRPr="00E053FB">
          <w:rPr>
            <w:rFonts w:ascii="Times New Roman" w:eastAsia="微软雅黑" w:hAnsi="Times New Roman" w:cs="Times New Roman"/>
            <w:color w:val="333333"/>
            <w:kern w:val="0"/>
            <w:sz w:val="24"/>
            <w:szCs w:val="24"/>
          </w:rPr>
          <w:t>http://mba.henu.edu.cn/</w:t>
        </w:r>
      </w:hyperlink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     E-mail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：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mba_henu@163.com</w:t>
      </w:r>
    </w:p>
    <w:p w:rsidR="00E053FB" w:rsidRPr="00E053FB" w:rsidRDefault="00E053FB" w:rsidP="00E053FB">
      <w:pPr>
        <w:widowControl/>
        <w:shd w:val="clear" w:color="auto" w:fill="F7F7F7"/>
        <w:spacing w:line="294" w:lineRule="atLeast"/>
        <w:ind w:firstLine="108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地址：河南省开封市金明大道河南大学金明校区</w:t>
      </w:r>
      <w:r w:rsidRPr="00E053FB">
        <w:rPr>
          <w:rFonts w:ascii="Times New Roman" w:eastAsia="微软雅黑" w:hAnsi="Times New Roman" w:cs="Times New Roman"/>
          <w:color w:val="333333"/>
          <w:kern w:val="0"/>
          <w:sz w:val="24"/>
          <w:szCs w:val="24"/>
        </w:rPr>
        <w:t>MBA</w:t>
      </w:r>
      <w:r w:rsidRPr="00E053F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教育中心</w:t>
      </w:r>
    </w:p>
    <w:p w:rsidR="00D85949" w:rsidRPr="00E053FB" w:rsidRDefault="00D85949"/>
    <w:sectPr w:rsidR="00D85949" w:rsidRPr="00E053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5A6"/>
    <w:rsid w:val="008005A6"/>
    <w:rsid w:val="00D85949"/>
    <w:rsid w:val="00E0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0D27CA-909B-4E36-8EE1-09F1E3F1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E053F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E053FB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guanl">
    <w:name w:val="guanl"/>
    <w:basedOn w:val="a0"/>
    <w:rsid w:val="00E053FB"/>
  </w:style>
  <w:style w:type="paragraph" w:styleId="a3">
    <w:name w:val="Normal (Web)"/>
    <w:basedOn w:val="a"/>
    <w:uiPriority w:val="99"/>
    <w:semiHidden/>
    <w:unhideWhenUsed/>
    <w:rsid w:val="00E053F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053FB"/>
    <w:rPr>
      <w:b/>
      <w:bCs/>
    </w:rPr>
  </w:style>
  <w:style w:type="character" w:customStyle="1" w:styleId="apple-converted-space">
    <w:name w:val="apple-converted-space"/>
    <w:basedOn w:val="a0"/>
    <w:rsid w:val="00E053FB"/>
  </w:style>
  <w:style w:type="character" w:styleId="a5">
    <w:name w:val="Hyperlink"/>
    <w:basedOn w:val="a0"/>
    <w:uiPriority w:val="99"/>
    <w:unhideWhenUsed/>
    <w:rsid w:val="00E05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5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5802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ba.henu.edu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2017-09-08T10:01:00Z</dcterms:created>
  <dcterms:modified xsi:type="dcterms:W3CDTF">2017-09-08T10:02:00Z</dcterms:modified>
</cp:coreProperties>
</file>