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2C7" w:rsidRPr="001242C7" w:rsidRDefault="001242C7" w:rsidP="001242C7">
      <w:pPr>
        <w:widowControl/>
        <w:shd w:val="clear" w:color="auto" w:fill="FFFFFF"/>
        <w:jc w:val="center"/>
        <w:outlineLvl w:val="0"/>
        <w:rPr>
          <w:rFonts w:ascii="宋体" w:eastAsia="宋体" w:hAnsi="宋体" w:cs="宋体"/>
          <w:b/>
          <w:bCs/>
          <w:color w:val="000000"/>
          <w:kern w:val="36"/>
          <w:sz w:val="33"/>
          <w:szCs w:val="33"/>
        </w:rPr>
      </w:pPr>
      <w:r w:rsidRPr="001242C7">
        <w:rPr>
          <w:rFonts w:ascii="宋体" w:eastAsia="宋体" w:hAnsi="宋体" w:cs="宋体" w:hint="eastAsia"/>
          <w:b/>
          <w:bCs/>
          <w:color w:val="000000"/>
          <w:kern w:val="36"/>
          <w:sz w:val="33"/>
          <w:szCs w:val="33"/>
        </w:rPr>
        <w:t>河北地质大学2018年硕士研究生招生简章</w:t>
      </w:r>
    </w:p>
    <w:p w:rsidR="001242C7" w:rsidRDefault="001242C7" w:rsidP="001242C7">
      <w:pPr>
        <w:pStyle w:val="a5"/>
        <w:shd w:val="clear" w:color="auto" w:fill="FFFFFF"/>
        <w:spacing w:before="0" w:beforeAutospacing="0" w:after="0" w:afterAutospacing="0" w:line="315" w:lineRule="atLeast"/>
        <w:ind w:firstLine="465"/>
        <w:jc w:val="both"/>
        <w:rPr>
          <w:color w:val="000000"/>
          <w:sz w:val="21"/>
          <w:szCs w:val="21"/>
        </w:rPr>
      </w:pPr>
      <w:r>
        <w:rPr>
          <w:rStyle w:val="a6"/>
          <w:rFonts w:hint="eastAsia"/>
          <w:color w:val="000000"/>
        </w:rPr>
        <w:t>学校简介</w:t>
      </w:r>
    </w:p>
    <w:p w:rsidR="001242C7" w:rsidRDefault="001242C7" w:rsidP="001242C7">
      <w:pPr>
        <w:pStyle w:val="a5"/>
        <w:shd w:val="clear" w:color="auto" w:fill="FFFFFF"/>
        <w:spacing w:before="0" w:beforeAutospacing="0" w:after="0" w:afterAutospacing="0" w:line="315" w:lineRule="atLeast"/>
        <w:ind w:firstLine="465"/>
        <w:jc w:val="both"/>
        <w:rPr>
          <w:rFonts w:hint="eastAsia"/>
          <w:color w:val="000000"/>
          <w:sz w:val="21"/>
          <w:szCs w:val="21"/>
        </w:rPr>
      </w:pPr>
      <w:r>
        <w:rPr>
          <w:rFonts w:hint="eastAsia"/>
          <w:color w:val="000000"/>
        </w:rPr>
        <w:t>河北地质大学（原石家庄经济学院）创办于1953年，是原地质部直属五大院校之一，是国土资源部、河北省人民政府共建大学，省属重点骨干大学，中国科学院院士李廷栋任学校名誉校长。</w:t>
      </w:r>
    </w:p>
    <w:p w:rsidR="001242C7" w:rsidRDefault="001242C7" w:rsidP="001242C7">
      <w:pPr>
        <w:pStyle w:val="a5"/>
        <w:shd w:val="clear" w:color="auto" w:fill="FFFFFF"/>
        <w:spacing w:before="0" w:beforeAutospacing="0" w:after="0" w:afterAutospacing="0" w:line="315" w:lineRule="atLeast"/>
        <w:ind w:firstLine="465"/>
        <w:jc w:val="both"/>
        <w:rPr>
          <w:rFonts w:hint="eastAsia"/>
          <w:color w:val="000000"/>
          <w:sz w:val="21"/>
          <w:szCs w:val="21"/>
        </w:rPr>
      </w:pPr>
      <w:r>
        <w:rPr>
          <w:rFonts w:hint="eastAsia"/>
          <w:color w:val="000000"/>
        </w:rPr>
        <w:t>学校拥有理学、工学、管理学、经济学、法学、文学、艺术学7大学科门类，拥有地质学、地质资源与地质工程、工商管理、管理科学与工程、计算机科学与技术5个一级学科硕士学位授权点，22个二级学科硕士学位授权点，地质工程、工商管理（MBA）、会计（MPACC）和金融4个专业硕士学位授权领域，拥有同等学历硕士学位授予权，学科专业涵盖经济学、法学、理学、工学、管理学五大学科门类。学校设60个本科专业，面向全国31个省、直辖市、自治区招生，全日制在校生约18000人。2016年，学校成为博士学位授权立项建设单位。</w:t>
      </w:r>
    </w:p>
    <w:p w:rsidR="001242C7" w:rsidRDefault="001242C7" w:rsidP="001242C7">
      <w:pPr>
        <w:pStyle w:val="a5"/>
        <w:shd w:val="clear" w:color="auto" w:fill="FFFFFF"/>
        <w:spacing w:before="0" w:beforeAutospacing="0" w:after="0" w:afterAutospacing="0" w:line="315" w:lineRule="atLeast"/>
        <w:ind w:firstLine="465"/>
        <w:jc w:val="both"/>
        <w:rPr>
          <w:rFonts w:hint="eastAsia"/>
          <w:color w:val="000000"/>
          <w:sz w:val="21"/>
          <w:szCs w:val="21"/>
        </w:rPr>
      </w:pPr>
      <w:r>
        <w:rPr>
          <w:rFonts w:hint="eastAsia"/>
          <w:color w:val="000000"/>
        </w:rPr>
        <w:t>学校现有专任教师915人，其中48%具有高级专业技术职务，90%具有博士、硕士学位。拥有图书馆藏书150万册，中外文纸质期刊1400余种，电子图书25万册；拥有地学和经济管理2个国家级实验教学示范中心，水资源环境、珠宝首饰与矿物加工等5个省级实验教学示范中心；学校建有国家级、省级等各级实习实训基地104个；学校还建有地球科学博物馆和钱圆金融博物馆，其中地球科学博物馆是国家、省、市科普教育基地和素质教育基地。</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我校现有校内硕士生导师190余名，外聘导师200余名。通过多年研究生教育改革与实践，我校积累了丰富的研究生培养经验，研究生教育质量和科研学术水平不断提高。学校正向着“国内知名、特色鲜明”的创新型多科性大学的目标迈进！</w:t>
      </w:r>
    </w:p>
    <w:p w:rsidR="001242C7" w:rsidRDefault="001242C7" w:rsidP="001242C7">
      <w:pPr>
        <w:pStyle w:val="a5"/>
        <w:shd w:val="clear" w:color="auto" w:fill="FFFFFF"/>
        <w:spacing w:before="0" w:beforeAutospacing="0" w:after="0" w:afterAutospacing="0" w:line="315" w:lineRule="atLeast"/>
        <w:ind w:firstLine="465"/>
        <w:jc w:val="both"/>
        <w:rPr>
          <w:rFonts w:hint="eastAsia"/>
          <w:color w:val="000000"/>
          <w:sz w:val="21"/>
          <w:szCs w:val="21"/>
        </w:rPr>
      </w:pPr>
      <w:r>
        <w:rPr>
          <w:rFonts w:hint="eastAsia"/>
          <w:color w:val="000000"/>
        </w:rPr>
        <w:t>欢迎广大考生报考河北地质大学！</w:t>
      </w:r>
    </w:p>
    <w:p w:rsidR="001242C7" w:rsidRDefault="001242C7" w:rsidP="001242C7">
      <w:pPr>
        <w:pStyle w:val="a5"/>
        <w:shd w:val="clear" w:color="auto" w:fill="FFFFFF"/>
        <w:spacing w:before="0" w:beforeAutospacing="0" w:after="0" w:afterAutospacing="0" w:line="315" w:lineRule="atLeast"/>
        <w:jc w:val="both"/>
        <w:rPr>
          <w:rFonts w:hint="eastAsia"/>
          <w:color w:val="000000"/>
          <w:sz w:val="21"/>
          <w:szCs w:val="21"/>
        </w:rPr>
      </w:pPr>
      <w:r>
        <w:rPr>
          <w:rStyle w:val="a6"/>
          <w:rFonts w:hint="eastAsia"/>
          <w:color w:val="000000"/>
        </w:rPr>
        <w:t> </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hint="eastAsia"/>
          <w:color w:val="000000"/>
        </w:rPr>
        <w:t>招生考试说明</w:t>
      </w:r>
    </w:p>
    <w:p w:rsidR="001242C7" w:rsidRDefault="001242C7" w:rsidP="001242C7">
      <w:pPr>
        <w:pStyle w:val="a5"/>
        <w:shd w:val="clear" w:color="auto" w:fill="FFFFFF"/>
        <w:spacing w:before="0" w:beforeAutospacing="0" w:after="0" w:afterAutospacing="0" w:line="315" w:lineRule="atLeast"/>
        <w:ind w:firstLine="465"/>
        <w:jc w:val="both"/>
        <w:rPr>
          <w:rFonts w:hint="eastAsia"/>
          <w:color w:val="000000"/>
          <w:sz w:val="21"/>
          <w:szCs w:val="21"/>
        </w:rPr>
      </w:pPr>
      <w:r>
        <w:rPr>
          <w:rStyle w:val="a6"/>
          <w:rFonts w:hint="eastAsia"/>
          <w:color w:val="000000"/>
        </w:rPr>
        <w:t>一、报考条件</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（一）报名参加全国硕士研究生招生考试的人员，须符合下列条件：</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1.中华人民共和国公民。</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2.拥护中国共产党的领导，品德良好，遵纪守法。</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3.身体健康状况符合国家和招生单位规定的体检要求。</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4.考生学业水平必须符合下列条件之一：</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（1）国家承认学历的应届本科毕业生（含普通高校、成人高校、普通高校举办的成人高等学历教育应届本科毕业生）及自学考试和网络教育届时可毕业本科生，录取当年9月1日前须取得国家承认的本科毕业证书。</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（2）具有国家承认的大学本科毕业学历的人员。</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3）获得国家承认的高职高专毕业学历后满2年（从毕业后到录取当年9月1日，下同）或2年以上，以及国家承认学历的本科结业生，符合招生单位根据本单位的培养目标对考生提出的具体学业要求的人员，按本科毕业生同等学力身份报考。</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（4）已获硕士、博士学位的人员。</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Fonts w:hint="eastAsia"/>
          <w:color w:val="000000"/>
        </w:rPr>
        <w:t>在校研究生报考须在报名前征得所在培养单位同意。</w:t>
      </w:r>
    </w:p>
    <w:p w:rsidR="001242C7" w:rsidRDefault="001242C7" w:rsidP="001242C7">
      <w:pPr>
        <w:pStyle w:val="a5"/>
        <w:shd w:val="clear" w:color="auto" w:fill="FFFFFF"/>
        <w:spacing w:before="0" w:beforeAutospacing="0" w:after="0" w:afterAutospacing="0" w:line="315" w:lineRule="atLeast"/>
        <w:ind w:firstLine="600"/>
        <w:jc w:val="both"/>
        <w:rPr>
          <w:rFonts w:hint="eastAsia"/>
          <w:color w:val="000000"/>
          <w:sz w:val="21"/>
          <w:szCs w:val="21"/>
        </w:rPr>
      </w:pPr>
      <w:r>
        <w:rPr>
          <w:rFonts w:hint="eastAsia"/>
          <w:color w:val="000000"/>
        </w:rPr>
        <w:t>(二)报名参加全国专业学位硕士研究生招生考试的，按下列规定执行。</w:t>
      </w:r>
    </w:p>
    <w:p w:rsidR="001242C7" w:rsidRDefault="001242C7" w:rsidP="001242C7">
      <w:pPr>
        <w:pStyle w:val="a5"/>
        <w:shd w:val="clear" w:color="auto" w:fill="FFFFFF"/>
        <w:spacing w:before="0" w:beforeAutospacing="0" w:after="0" w:afterAutospacing="0" w:line="315" w:lineRule="atLeast"/>
        <w:jc w:val="both"/>
        <w:rPr>
          <w:rFonts w:hint="eastAsia"/>
          <w:color w:val="000000"/>
          <w:sz w:val="21"/>
          <w:szCs w:val="21"/>
        </w:rPr>
      </w:pPr>
      <w:r>
        <w:rPr>
          <w:rFonts w:hint="eastAsia"/>
          <w:color w:val="000000"/>
        </w:rPr>
        <w:lastRenderedPageBreak/>
        <w:t>   1. 报名参加工程硕士、会计硕士、金融硕士专业学位硕士研究生招生考试的人员，须符合(一)中的各项要求。</w:t>
      </w:r>
    </w:p>
    <w:p w:rsidR="001242C7" w:rsidRDefault="001242C7" w:rsidP="001242C7">
      <w:pPr>
        <w:pStyle w:val="a5"/>
        <w:shd w:val="clear" w:color="auto" w:fill="FFFFFF"/>
        <w:spacing w:before="0" w:beforeAutospacing="0" w:after="0" w:afterAutospacing="0" w:line="315" w:lineRule="atLeast"/>
        <w:jc w:val="both"/>
        <w:rPr>
          <w:rFonts w:hint="eastAsia"/>
          <w:color w:val="000000"/>
          <w:sz w:val="21"/>
          <w:szCs w:val="21"/>
        </w:rPr>
      </w:pPr>
      <w:r>
        <w:rPr>
          <w:rFonts w:hint="eastAsia"/>
          <w:color w:val="000000"/>
        </w:rPr>
        <w:t>   2.报名参加工商管理专业学位硕士研究生招生考试的人员，须符合下列条件：</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（1）符合(一)中第1、2、3各项的要求。</w:t>
      </w:r>
    </w:p>
    <w:p w:rsidR="001242C7" w:rsidRDefault="001242C7" w:rsidP="001242C7">
      <w:pPr>
        <w:pStyle w:val="a5"/>
        <w:shd w:val="clear" w:color="auto" w:fill="FFFFFF"/>
        <w:spacing w:before="0" w:beforeAutospacing="0" w:after="0" w:afterAutospacing="0" w:line="555" w:lineRule="atLeast"/>
        <w:ind w:firstLine="480"/>
        <w:jc w:val="both"/>
        <w:rPr>
          <w:rFonts w:hint="eastAsia"/>
          <w:color w:val="000000"/>
          <w:sz w:val="21"/>
          <w:szCs w:val="21"/>
        </w:rPr>
      </w:pPr>
      <w:r>
        <w:rPr>
          <w:rFonts w:hint="eastAsia"/>
          <w:color w:val="000000"/>
        </w:rPr>
        <w:t>（2）大学本科毕业后有3年以上工作经验的人员；或获得国家承认的高职高专毕业学历后，有5年以上工作经验，达到与大学本科毕业生同等学力的人员；或已获硕士学位或博士学位并有2年以上工作经验的人员。</w:t>
      </w:r>
    </w:p>
    <w:p w:rsidR="001242C7" w:rsidRDefault="001242C7" w:rsidP="001242C7">
      <w:pPr>
        <w:pStyle w:val="a5"/>
        <w:shd w:val="clear" w:color="auto" w:fill="FFFFFF"/>
        <w:spacing w:before="0" w:beforeAutospacing="0" w:after="0" w:afterAutospacing="0" w:line="555" w:lineRule="atLeast"/>
        <w:ind w:firstLine="480"/>
        <w:jc w:val="both"/>
        <w:rPr>
          <w:rFonts w:hint="eastAsia"/>
          <w:color w:val="000000"/>
          <w:sz w:val="21"/>
          <w:szCs w:val="21"/>
        </w:rPr>
      </w:pPr>
      <w:r>
        <w:rPr>
          <w:rFonts w:hint="eastAsia"/>
          <w:color w:val="000000"/>
        </w:rPr>
        <w:t>工商管理硕士专业学位研究生相关考试招生政策同时按照《教育部关于进一步规范工商管理硕士专业学位研究生教育的意见》（教研〔2016〕2号）有关规定执行。</w:t>
      </w:r>
    </w:p>
    <w:p w:rsidR="001242C7" w:rsidRDefault="001242C7" w:rsidP="001242C7">
      <w:pPr>
        <w:pStyle w:val="a5"/>
        <w:shd w:val="clear" w:color="auto" w:fill="FFFFFF"/>
        <w:spacing w:before="0" w:beforeAutospacing="0" w:after="0" w:afterAutospacing="0" w:line="315" w:lineRule="atLeast"/>
        <w:ind w:firstLine="360"/>
        <w:jc w:val="both"/>
        <w:rPr>
          <w:rFonts w:hint="eastAsia"/>
          <w:color w:val="000000"/>
          <w:sz w:val="21"/>
          <w:szCs w:val="21"/>
        </w:rPr>
      </w:pPr>
      <w:r>
        <w:rPr>
          <w:rFonts w:hint="eastAsia"/>
          <w:color w:val="000000"/>
        </w:rPr>
        <w:t>（三）具有推荐免试资格的考生，须在国家规定时间内登录“全国推荐优秀应届本科毕业生免试攻读研究生信息公开暨管理服务系统”（网址：http://yz.chsi.com.cn/tm）填报志愿并在规定时间内参加我校组织的复试。</w:t>
      </w:r>
    </w:p>
    <w:p w:rsidR="001242C7" w:rsidRDefault="001242C7" w:rsidP="001242C7">
      <w:pPr>
        <w:pStyle w:val="a5"/>
        <w:shd w:val="clear" w:color="auto" w:fill="FFFFFF"/>
        <w:spacing w:before="0" w:beforeAutospacing="0" w:after="0" w:afterAutospacing="0" w:line="315" w:lineRule="atLeast"/>
        <w:ind w:firstLine="360"/>
        <w:jc w:val="both"/>
        <w:rPr>
          <w:rFonts w:hint="eastAsia"/>
          <w:color w:val="000000"/>
          <w:sz w:val="21"/>
          <w:szCs w:val="21"/>
        </w:rPr>
      </w:pPr>
      <w:r>
        <w:rPr>
          <w:rFonts w:hint="eastAsia"/>
          <w:color w:val="000000"/>
        </w:rPr>
        <w:t> 我校接收外校推免生具体办法可参见《河北地质大学2018年接收推荐免试硕士研究生办法》。</w:t>
      </w:r>
    </w:p>
    <w:p w:rsidR="001242C7" w:rsidRDefault="001242C7" w:rsidP="001242C7">
      <w:pPr>
        <w:pStyle w:val="a5"/>
        <w:shd w:val="clear" w:color="auto" w:fill="FFFFFF"/>
        <w:spacing w:before="0" w:beforeAutospacing="0" w:after="0" w:afterAutospacing="0" w:line="315" w:lineRule="atLeast"/>
        <w:ind w:firstLine="360"/>
        <w:jc w:val="both"/>
        <w:rPr>
          <w:rFonts w:hint="eastAsia"/>
          <w:color w:val="000000"/>
          <w:sz w:val="21"/>
          <w:szCs w:val="21"/>
        </w:rPr>
      </w:pPr>
      <w:r>
        <w:rPr>
          <w:rFonts w:hint="eastAsia"/>
          <w:color w:val="000000"/>
        </w:rPr>
        <w:t> 已被我校接收的推免生，不得再报名参加当年硕士研究生考试招生。</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hint="eastAsia"/>
          <w:color w:val="000000"/>
        </w:rPr>
        <w:t>二、对同等学力考生的要求</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1．同等学力人员报考专业应与所学专业相同或相近；</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2．同等学力人员获得复试资格后，复试时除复试内容外还须以笔试形式加试两门本科主干课程，如测试不合格，为复试不合格</w:t>
      </w:r>
      <w:r>
        <w:rPr>
          <w:rStyle w:val="a6"/>
          <w:rFonts w:hint="eastAsia"/>
          <w:color w:val="000000"/>
        </w:rPr>
        <w:t>。</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hint="eastAsia"/>
          <w:color w:val="000000"/>
        </w:rPr>
        <w:t>三、网上报名及现场确认</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（一）网上报名时间</w:t>
      </w:r>
    </w:p>
    <w:p w:rsidR="001242C7" w:rsidRDefault="001242C7" w:rsidP="001242C7">
      <w:pPr>
        <w:pStyle w:val="a5"/>
        <w:shd w:val="clear" w:color="auto" w:fill="FFFFFF"/>
        <w:spacing w:before="0" w:beforeAutospacing="0" w:after="0" w:afterAutospacing="0" w:line="555" w:lineRule="atLeast"/>
        <w:ind w:firstLine="480"/>
        <w:jc w:val="both"/>
        <w:rPr>
          <w:rFonts w:hint="eastAsia"/>
          <w:color w:val="000000"/>
          <w:sz w:val="21"/>
          <w:szCs w:val="21"/>
        </w:rPr>
      </w:pPr>
      <w:r>
        <w:rPr>
          <w:rFonts w:hint="eastAsia"/>
          <w:color w:val="000000"/>
        </w:rPr>
        <w:t>网上报名时间为 2017年10月10日至10月31日，每天9:00-22:00。网上预报名时间为2017年9月24日至9月27日，每天9:00-22:00。</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（二）现场确认</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所有考生（不含推免生）均应在规定时间内到报考点指定地点现场核对并确认其网上报名信息，逾期不再补办。现场确认时间由各省级教育招生考试机构根据国家招生工作安排和本地区报考组织情况自行确定和公布。</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hint="eastAsia"/>
          <w:color w:val="000000"/>
        </w:rPr>
        <w:t>四、初试</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一）考生应在2017年12月14日至12月25日期间，凭网报用户名和密码登录“研招网”自行下载打印《准考证》。《准考证》使用A4幅面白纸打印，正反两面在使用期间不得涂改。考生凭下载打印的《准考证》及居民身份证参加考试。</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（二）2018年全国硕士研究生考试初试时间为：2017年12月23日至12月24日（每天上午8:30-11:30，下午14:00-17:00）。</w:t>
      </w:r>
    </w:p>
    <w:p w:rsidR="001242C7" w:rsidRDefault="001242C7" w:rsidP="001242C7">
      <w:pPr>
        <w:pStyle w:val="a5"/>
        <w:shd w:val="clear" w:color="auto" w:fill="FFFFFF"/>
        <w:spacing w:before="0" w:beforeAutospacing="0" w:after="0" w:afterAutospacing="0" w:line="315" w:lineRule="atLeast"/>
        <w:jc w:val="both"/>
        <w:rPr>
          <w:rFonts w:hint="eastAsia"/>
          <w:color w:val="000000"/>
          <w:sz w:val="21"/>
          <w:szCs w:val="21"/>
        </w:rPr>
      </w:pPr>
      <w:r>
        <w:rPr>
          <w:rFonts w:hint="eastAsia"/>
          <w:color w:val="0000FF"/>
        </w:rPr>
        <w:t>    </w:t>
      </w:r>
      <w:r>
        <w:rPr>
          <w:rFonts w:hint="eastAsia"/>
          <w:color w:val="000000"/>
        </w:rPr>
        <w:t>外语统考语种为英语，不录取其他外国语种考生。</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hint="eastAsia"/>
          <w:color w:val="000000"/>
        </w:rPr>
        <w:t> </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hint="eastAsia"/>
          <w:color w:val="000000"/>
        </w:rPr>
        <w:lastRenderedPageBreak/>
        <w:t>五、复试录取</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我校将根据当年教育部确定的相关报考学科门类的基本复试要求及各专业录取名额确定复试名单。</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1.招生单位在复试前对考生的居民身份证、学历学位证书、学历学籍认证报告、学生证等报名材料原件及考生资格进行严格审查，对不符合规定者，不予复试。</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2.以同等学力参加复试的考生，在复试中须加试至少两门与报考专业相关的本科主干课程。对成人教育应届本科毕业生及复试时尚未取得本科毕业证书的自考和网络教育考生，在复试时需加试。</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3.会计硕士、工商管理硕士在复试中要进行思想政治理论考试，成绩计入复试总成绩。</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4.我校按教育部有关政策确定并公布调剂工作的具体要求和程序。</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5.复试时我校将坚持德、智、体全面考核的原则，衡量考生综合素质，确定拟录取名单。思想品德考核不合格者，不予录取。</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6.接收推免生的复试录取见《河北地质大学2018年接收推荐免试硕士研究生办法》。</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ascii="Calibri" w:eastAsia="黑体" w:hAnsi="Calibri" w:cs="Calibri"/>
          <w:color w:val="000000"/>
        </w:rPr>
        <w:t> </w:t>
      </w:r>
      <w:r>
        <w:rPr>
          <w:rStyle w:val="a6"/>
          <w:rFonts w:hint="eastAsia"/>
          <w:color w:val="000000"/>
        </w:rPr>
        <w:t>六、学习方式、学制及学费</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我校研究生的学习方式分为全日制硕士研究生和非全日制硕士研究生，目前只有工商管理（125100）招收非全日制硕士研究生。研究生学制为2.5年。</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根据国家规定，学术型硕士研究生8000元/年，专业学位硕士研究生7000元/年，工商管理硕士（MBA）学费共28000元。</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 </w:t>
      </w:r>
    </w:p>
    <w:p w:rsidR="001242C7" w:rsidRDefault="001242C7" w:rsidP="001242C7">
      <w:pPr>
        <w:pStyle w:val="a5"/>
        <w:shd w:val="clear" w:color="auto" w:fill="FFFFFF"/>
        <w:spacing w:before="0" w:beforeAutospacing="0" w:after="0" w:afterAutospacing="0" w:line="315" w:lineRule="atLeast"/>
        <w:ind w:firstLine="240"/>
        <w:jc w:val="both"/>
        <w:rPr>
          <w:rFonts w:hint="eastAsia"/>
          <w:color w:val="000000"/>
          <w:sz w:val="21"/>
          <w:szCs w:val="21"/>
        </w:rPr>
      </w:pPr>
      <w:r>
        <w:rPr>
          <w:rStyle w:val="a6"/>
          <w:rFonts w:hint="eastAsia"/>
          <w:color w:val="000000"/>
        </w:rPr>
        <w:t>七、奖助政策</w:t>
      </w:r>
    </w:p>
    <w:p w:rsidR="001242C7" w:rsidRDefault="001242C7" w:rsidP="001242C7">
      <w:pPr>
        <w:pStyle w:val="a5"/>
        <w:shd w:val="clear" w:color="auto" w:fill="FFFFFF"/>
        <w:spacing w:before="0" w:beforeAutospacing="0" w:after="0" w:afterAutospacing="0" w:line="315" w:lineRule="atLeast"/>
        <w:jc w:val="both"/>
        <w:rPr>
          <w:rFonts w:hint="eastAsia"/>
          <w:color w:val="000000"/>
          <w:sz w:val="21"/>
          <w:szCs w:val="21"/>
        </w:rPr>
      </w:pPr>
      <w:r>
        <w:rPr>
          <w:rStyle w:val="a6"/>
          <w:rFonts w:hint="eastAsia"/>
          <w:color w:val="000000"/>
        </w:rPr>
        <w:t> </w:t>
      </w:r>
    </w:p>
    <w:p w:rsidR="001242C7" w:rsidRDefault="001242C7" w:rsidP="001242C7">
      <w:pPr>
        <w:pStyle w:val="a5"/>
        <w:shd w:val="clear" w:color="auto" w:fill="FFFFFF"/>
        <w:spacing w:before="0" w:beforeAutospacing="0" w:after="0" w:afterAutospacing="0" w:line="315" w:lineRule="atLeast"/>
        <w:ind w:firstLine="480"/>
        <w:jc w:val="center"/>
        <w:rPr>
          <w:rFonts w:hint="eastAsia"/>
          <w:color w:val="000000"/>
          <w:sz w:val="21"/>
          <w:szCs w:val="21"/>
        </w:rPr>
      </w:pPr>
      <w:r>
        <w:rPr>
          <w:rFonts w:hint="eastAsia"/>
          <w:color w:val="000000"/>
        </w:rPr>
        <w:t>国家奖学金，20000元/年；国家助学金，覆盖比例100%，6000元/年；学校助学金，覆盖比例100%，2000元/年；学业奖学金，覆盖比例70%，其中一等：</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8000元/年；二等：6000元/年，三等：2500元/年；优秀生源奖学金，3000元；“三助”岗位由设岗单位确定。</w:t>
      </w:r>
    </w:p>
    <w:p w:rsidR="001242C7" w:rsidRDefault="001242C7" w:rsidP="001242C7">
      <w:pPr>
        <w:pStyle w:val="a5"/>
        <w:shd w:val="clear" w:color="auto" w:fill="FFFFFF"/>
        <w:spacing w:before="0" w:beforeAutospacing="0" w:after="0" w:afterAutospacing="0" w:line="315" w:lineRule="atLeast"/>
        <w:jc w:val="both"/>
        <w:rPr>
          <w:rFonts w:hint="eastAsia"/>
          <w:color w:val="000000"/>
          <w:sz w:val="21"/>
          <w:szCs w:val="21"/>
        </w:rPr>
      </w:pPr>
      <w:r>
        <w:rPr>
          <w:rFonts w:hint="eastAsia"/>
          <w:color w:val="000000"/>
        </w:rPr>
        <w:t> </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Style w:val="a6"/>
          <w:rFonts w:hint="eastAsia"/>
          <w:color w:val="000000"/>
        </w:rPr>
        <w:t>八、其他</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1．2018年最终招生总人数以正式下达的招生计划文件为准。</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2．文科毕业生原则上不能跨门类报考工科或理科。</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3．在校的非应届毕业生不得报考。</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4.考生报名时，填写报名信息必须真实，如发现弄虚作假，不论招生工作进行到哪一环节，都将取消该考生资格。</w:t>
      </w:r>
    </w:p>
    <w:p w:rsidR="001242C7" w:rsidRDefault="001242C7" w:rsidP="001242C7">
      <w:pPr>
        <w:pStyle w:val="a5"/>
        <w:shd w:val="clear" w:color="auto" w:fill="FFFFFF"/>
        <w:spacing w:before="0" w:beforeAutospacing="0" w:after="0" w:afterAutospacing="0" w:line="315" w:lineRule="atLeast"/>
        <w:ind w:firstLine="480"/>
        <w:jc w:val="both"/>
        <w:rPr>
          <w:rFonts w:hint="eastAsia"/>
          <w:color w:val="000000"/>
          <w:sz w:val="21"/>
          <w:szCs w:val="21"/>
        </w:rPr>
      </w:pPr>
      <w:r>
        <w:rPr>
          <w:rFonts w:hint="eastAsia"/>
          <w:color w:val="000000"/>
        </w:rPr>
        <w:t>5．我校硕士研究生招生信息均在网上发布，招生简章和招生目录如有调整，以我校研究生学院网站公布的为准，请考生及时登录研究生学院网站查询有关通知。</w:t>
      </w:r>
    </w:p>
    <w:p w:rsidR="001242C7" w:rsidRDefault="001242C7" w:rsidP="001242C7">
      <w:pPr>
        <w:pStyle w:val="a5"/>
        <w:shd w:val="clear" w:color="auto" w:fill="FFFFFF"/>
        <w:spacing w:before="0" w:beforeAutospacing="0" w:after="0" w:afterAutospacing="0" w:line="435" w:lineRule="atLeast"/>
        <w:ind w:firstLine="465"/>
        <w:jc w:val="both"/>
        <w:rPr>
          <w:rFonts w:hint="eastAsia"/>
          <w:color w:val="000000"/>
          <w:sz w:val="21"/>
          <w:szCs w:val="21"/>
        </w:rPr>
      </w:pPr>
      <w:r>
        <w:rPr>
          <w:rStyle w:val="a6"/>
          <w:rFonts w:hint="eastAsia"/>
          <w:color w:val="000000"/>
        </w:rPr>
        <w:t>九、通讯地址</w:t>
      </w:r>
    </w:p>
    <w:p w:rsidR="001242C7" w:rsidRDefault="001242C7" w:rsidP="001242C7">
      <w:pPr>
        <w:pStyle w:val="a5"/>
        <w:shd w:val="clear" w:color="auto" w:fill="FFFFFF"/>
        <w:spacing w:before="0" w:beforeAutospacing="0" w:after="0" w:afterAutospacing="0" w:line="435" w:lineRule="atLeast"/>
        <w:ind w:firstLine="480"/>
        <w:jc w:val="both"/>
        <w:rPr>
          <w:rFonts w:hint="eastAsia"/>
          <w:color w:val="000000"/>
          <w:sz w:val="21"/>
          <w:szCs w:val="21"/>
        </w:rPr>
      </w:pPr>
      <w:r>
        <w:rPr>
          <w:rFonts w:hint="eastAsia"/>
          <w:color w:val="000000"/>
        </w:rPr>
        <w:t>地址：石家庄市槐安东路136号，河北地质大学研究生招生办公室</w:t>
      </w:r>
    </w:p>
    <w:p w:rsidR="001242C7" w:rsidRDefault="001242C7" w:rsidP="001242C7">
      <w:pPr>
        <w:pStyle w:val="a5"/>
        <w:shd w:val="clear" w:color="auto" w:fill="FFFFFF"/>
        <w:spacing w:before="0" w:beforeAutospacing="0" w:after="0" w:afterAutospacing="0" w:line="435" w:lineRule="atLeast"/>
        <w:ind w:firstLine="480"/>
        <w:jc w:val="both"/>
        <w:rPr>
          <w:rFonts w:hint="eastAsia"/>
          <w:color w:val="000000"/>
          <w:sz w:val="21"/>
          <w:szCs w:val="21"/>
        </w:rPr>
      </w:pPr>
      <w:r>
        <w:rPr>
          <w:rFonts w:hint="eastAsia"/>
          <w:color w:val="000000"/>
        </w:rPr>
        <w:t>邮政编码：050031</w:t>
      </w:r>
    </w:p>
    <w:p w:rsidR="001242C7" w:rsidRDefault="001242C7" w:rsidP="001242C7">
      <w:pPr>
        <w:pStyle w:val="a5"/>
        <w:shd w:val="clear" w:color="auto" w:fill="FFFFFF"/>
        <w:spacing w:before="0" w:beforeAutospacing="0" w:after="0" w:afterAutospacing="0" w:line="435" w:lineRule="atLeast"/>
        <w:ind w:firstLine="480"/>
        <w:jc w:val="both"/>
        <w:rPr>
          <w:rFonts w:hint="eastAsia"/>
          <w:color w:val="000000"/>
          <w:sz w:val="21"/>
          <w:szCs w:val="21"/>
        </w:rPr>
      </w:pPr>
      <w:r>
        <w:rPr>
          <w:rFonts w:hint="eastAsia"/>
          <w:color w:val="000000"/>
        </w:rPr>
        <w:lastRenderedPageBreak/>
        <w:t>学校主页：www.hgu.edu.cn</w:t>
      </w:r>
    </w:p>
    <w:p w:rsidR="001242C7" w:rsidRDefault="001242C7" w:rsidP="001242C7">
      <w:pPr>
        <w:pStyle w:val="a5"/>
        <w:shd w:val="clear" w:color="auto" w:fill="FFFFFF"/>
        <w:spacing w:before="0" w:beforeAutospacing="0" w:after="0" w:afterAutospacing="0" w:line="405" w:lineRule="atLeast"/>
        <w:ind w:firstLine="480"/>
        <w:jc w:val="both"/>
        <w:rPr>
          <w:rFonts w:hint="eastAsia"/>
          <w:color w:val="000000"/>
          <w:sz w:val="21"/>
          <w:szCs w:val="21"/>
        </w:rPr>
      </w:pPr>
      <w:r>
        <w:rPr>
          <w:rFonts w:hint="eastAsia"/>
          <w:color w:val="000000"/>
        </w:rPr>
        <w:t>咨询电话：0311-87208228，传真：0311-87207712</w:t>
      </w:r>
    </w:p>
    <w:p w:rsidR="00AF6997" w:rsidRPr="001242C7" w:rsidRDefault="00AF6997">
      <w:bookmarkStart w:id="0" w:name="_GoBack"/>
      <w:bookmarkEnd w:id="0"/>
    </w:p>
    <w:sectPr w:rsidR="00AF6997" w:rsidRPr="001242C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771" w:rsidRDefault="00CB0771" w:rsidP="001242C7">
      <w:r>
        <w:separator/>
      </w:r>
    </w:p>
  </w:endnote>
  <w:endnote w:type="continuationSeparator" w:id="0">
    <w:p w:rsidR="00CB0771" w:rsidRDefault="00CB0771" w:rsidP="0012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771" w:rsidRDefault="00CB0771" w:rsidP="001242C7">
      <w:r>
        <w:separator/>
      </w:r>
    </w:p>
  </w:footnote>
  <w:footnote w:type="continuationSeparator" w:id="0">
    <w:p w:rsidR="00CB0771" w:rsidRDefault="00CB0771" w:rsidP="001242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B23"/>
    <w:rsid w:val="001242C7"/>
    <w:rsid w:val="00AF6997"/>
    <w:rsid w:val="00B27B23"/>
    <w:rsid w:val="00CB0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8B20EAF-4A14-4687-BDF0-A051D06F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1242C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242C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242C7"/>
    <w:rPr>
      <w:sz w:val="18"/>
      <w:szCs w:val="18"/>
    </w:rPr>
  </w:style>
  <w:style w:type="paragraph" w:styleId="a4">
    <w:name w:val="footer"/>
    <w:basedOn w:val="a"/>
    <w:link w:val="Char0"/>
    <w:uiPriority w:val="99"/>
    <w:unhideWhenUsed/>
    <w:rsid w:val="001242C7"/>
    <w:pPr>
      <w:tabs>
        <w:tab w:val="center" w:pos="4153"/>
        <w:tab w:val="right" w:pos="8306"/>
      </w:tabs>
      <w:snapToGrid w:val="0"/>
      <w:jc w:val="left"/>
    </w:pPr>
    <w:rPr>
      <w:sz w:val="18"/>
      <w:szCs w:val="18"/>
    </w:rPr>
  </w:style>
  <w:style w:type="character" w:customStyle="1" w:styleId="Char0">
    <w:name w:val="页脚 Char"/>
    <w:basedOn w:val="a0"/>
    <w:link w:val="a4"/>
    <w:uiPriority w:val="99"/>
    <w:rsid w:val="001242C7"/>
    <w:rPr>
      <w:sz w:val="18"/>
      <w:szCs w:val="18"/>
    </w:rPr>
  </w:style>
  <w:style w:type="character" w:customStyle="1" w:styleId="1Char">
    <w:name w:val="标题 1 Char"/>
    <w:basedOn w:val="a0"/>
    <w:link w:val="1"/>
    <w:uiPriority w:val="9"/>
    <w:rsid w:val="001242C7"/>
    <w:rPr>
      <w:rFonts w:ascii="宋体" w:eastAsia="宋体" w:hAnsi="宋体" w:cs="宋体"/>
      <w:b/>
      <w:bCs/>
      <w:kern w:val="36"/>
      <w:sz w:val="48"/>
      <w:szCs w:val="48"/>
    </w:rPr>
  </w:style>
  <w:style w:type="paragraph" w:styleId="a5">
    <w:name w:val="Normal (Web)"/>
    <w:basedOn w:val="a"/>
    <w:uiPriority w:val="99"/>
    <w:semiHidden/>
    <w:unhideWhenUsed/>
    <w:rsid w:val="001242C7"/>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1242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159380">
      <w:bodyDiv w:val="1"/>
      <w:marLeft w:val="0"/>
      <w:marRight w:val="0"/>
      <w:marTop w:val="0"/>
      <w:marBottom w:val="0"/>
      <w:divBdr>
        <w:top w:val="none" w:sz="0" w:space="0" w:color="auto"/>
        <w:left w:val="none" w:sz="0" w:space="0" w:color="auto"/>
        <w:bottom w:val="none" w:sz="0" w:space="0" w:color="auto"/>
        <w:right w:val="none" w:sz="0" w:space="0" w:color="auto"/>
      </w:divBdr>
    </w:div>
    <w:div w:id="84563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463</Words>
  <Characters>2642</Characters>
  <Application>Microsoft Office Word</Application>
  <DocSecurity>0</DocSecurity>
  <Lines>22</Lines>
  <Paragraphs>6</Paragraphs>
  <ScaleCrop>false</ScaleCrop>
  <Company/>
  <LinksUpToDate>false</LinksUpToDate>
  <CharactersWithSpaces>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2017-09-26T12:02:00Z</dcterms:created>
  <dcterms:modified xsi:type="dcterms:W3CDTF">2017-09-26T12:03:00Z</dcterms:modified>
</cp:coreProperties>
</file>