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4B4D" w:rsidRPr="00FA4B4D" w:rsidRDefault="00FA4B4D" w:rsidP="00FA4B4D">
      <w:pPr>
        <w:pStyle w:val="2"/>
        <w:jc w:val="center"/>
        <w:rPr>
          <w:rFonts w:ascii="Arial" w:hAnsi="Arial" w:cs="Arial"/>
          <w:sz w:val="32"/>
          <w:szCs w:val="32"/>
        </w:rPr>
      </w:pPr>
      <w:r w:rsidRPr="00FA4B4D">
        <w:rPr>
          <w:rFonts w:hint="eastAsia"/>
          <w:sz w:val="32"/>
          <w:szCs w:val="32"/>
        </w:rPr>
        <w:t>大连理工大学</w:t>
      </w:r>
      <w:r w:rsidRPr="00FA4B4D">
        <w:rPr>
          <w:rFonts w:ascii="Arial" w:hAnsi="Arial" w:cs="Arial"/>
          <w:sz w:val="32"/>
          <w:szCs w:val="32"/>
        </w:rPr>
        <w:t>2018</w:t>
      </w:r>
      <w:r w:rsidRPr="00FA4B4D">
        <w:rPr>
          <w:rFonts w:ascii="Arial" w:hAnsi="Arial" w:cs="Arial"/>
          <w:sz w:val="32"/>
          <w:szCs w:val="32"/>
        </w:rPr>
        <w:t>年工商管理硕士（</w:t>
      </w:r>
      <w:r w:rsidRPr="00FA4B4D">
        <w:rPr>
          <w:rFonts w:ascii="Arial" w:hAnsi="Arial" w:cs="Arial"/>
          <w:sz w:val="32"/>
          <w:szCs w:val="32"/>
        </w:rPr>
        <w:t>MBA</w:t>
      </w:r>
      <w:r w:rsidRPr="00FA4B4D">
        <w:rPr>
          <w:rFonts w:ascii="Arial" w:hAnsi="Arial" w:cs="Arial"/>
          <w:sz w:val="32"/>
          <w:szCs w:val="32"/>
        </w:rPr>
        <w:t>）招生简章</w:t>
      </w:r>
    </w:p>
    <w:p w:rsidR="00FA4B4D" w:rsidRDefault="00FA4B4D" w:rsidP="00FA4B4D">
      <w:pPr>
        <w:pStyle w:val="a6"/>
        <w:spacing w:after="75" w:line="480" w:lineRule="atLeast"/>
        <w:rPr>
          <w:rFonts w:ascii="Arial" w:hAnsi="Arial" w:cs="Arial"/>
          <w:sz w:val="18"/>
          <w:szCs w:val="18"/>
        </w:rPr>
      </w:pPr>
      <w:r>
        <w:rPr>
          <w:rFonts w:ascii="Arial" w:hAnsi="Arial" w:cs="Arial"/>
        </w:rPr>
        <w:t>工商管理硕士（</w:t>
      </w:r>
      <w:r>
        <w:rPr>
          <w:rFonts w:ascii="Arial" w:hAnsi="Arial" w:cs="Arial"/>
        </w:rPr>
        <w:t>Master of Business Administration</w:t>
      </w:r>
      <w:r>
        <w:rPr>
          <w:rFonts w:ascii="Arial" w:hAnsi="Arial" w:cs="Arial"/>
        </w:rPr>
        <w:t>，简称</w:t>
      </w:r>
      <w:r>
        <w:rPr>
          <w:rFonts w:ascii="Arial" w:hAnsi="Arial" w:cs="Arial"/>
        </w:rPr>
        <w:t>MBA</w:t>
      </w:r>
      <w:r>
        <w:rPr>
          <w:rFonts w:ascii="Arial" w:hAnsi="Arial" w:cs="Arial"/>
        </w:rPr>
        <w:t>），是经国务院学位委员会批准设立的一种专业学位，毕业后授予工商管理硕士毕业证书和学位证书。国务院学位委员会于</w:t>
      </w:r>
      <w:r>
        <w:rPr>
          <w:rFonts w:ascii="Arial" w:hAnsi="Arial" w:cs="Arial"/>
        </w:rPr>
        <w:t>1993</w:t>
      </w:r>
      <w:r>
        <w:rPr>
          <w:rFonts w:ascii="Arial" w:hAnsi="Arial" w:cs="Arial"/>
        </w:rPr>
        <w:t>年批准大连理工大学招收工商管理硕士专业学位研究生（以下简称</w:t>
      </w:r>
      <w:r>
        <w:rPr>
          <w:rFonts w:ascii="Arial" w:hAnsi="Arial" w:cs="Arial"/>
        </w:rPr>
        <w:t>MBA</w:t>
      </w:r>
      <w:r>
        <w:rPr>
          <w:rFonts w:ascii="Arial" w:hAnsi="Arial" w:cs="Arial"/>
        </w:rPr>
        <w:t>）。</w:t>
      </w:r>
    </w:p>
    <w:p w:rsidR="00FA4B4D" w:rsidRDefault="00FA4B4D" w:rsidP="00FA4B4D">
      <w:pPr>
        <w:pStyle w:val="a6"/>
        <w:spacing w:after="75" w:line="480" w:lineRule="atLeast"/>
        <w:rPr>
          <w:rFonts w:ascii="Arial" w:hAnsi="Arial" w:cs="Arial"/>
          <w:sz w:val="18"/>
          <w:szCs w:val="18"/>
        </w:rPr>
      </w:pPr>
      <w:r>
        <w:rPr>
          <w:rStyle w:val="a7"/>
          <w:rFonts w:ascii="Arial" w:hAnsi="Arial" w:cs="Arial"/>
        </w:rPr>
        <w:t>一、培养</w:t>
      </w:r>
    </w:p>
    <w:p w:rsidR="00FA4B4D" w:rsidRDefault="00FA4B4D" w:rsidP="00FA4B4D">
      <w:pPr>
        <w:pStyle w:val="a6"/>
        <w:spacing w:after="75" w:line="480" w:lineRule="atLeast"/>
        <w:rPr>
          <w:rFonts w:ascii="Arial" w:hAnsi="Arial" w:cs="Arial"/>
          <w:sz w:val="18"/>
          <w:szCs w:val="18"/>
        </w:rPr>
      </w:pPr>
      <w:r>
        <w:rPr>
          <w:rFonts w:ascii="Arial" w:hAnsi="Arial" w:cs="Arial"/>
        </w:rPr>
        <w:t>（一）培养目标</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针对有工作经验的现职管理人员，以提高能力为诉求，辅之以知识体系的建立，使学生在实际能力提升的同时获取相应的理论知识，成长为具有广博知识与较强实践应用能力的复合型人才。</w:t>
      </w:r>
    </w:p>
    <w:p w:rsidR="00FA4B4D" w:rsidRDefault="00FA4B4D" w:rsidP="00FA4B4D">
      <w:pPr>
        <w:pStyle w:val="a6"/>
        <w:spacing w:after="75" w:line="480" w:lineRule="atLeast"/>
        <w:rPr>
          <w:rFonts w:ascii="Arial" w:hAnsi="Arial" w:cs="Arial"/>
          <w:sz w:val="18"/>
          <w:szCs w:val="18"/>
        </w:rPr>
      </w:pPr>
      <w:r>
        <w:rPr>
          <w:rFonts w:ascii="Arial" w:hAnsi="Arial" w:cs="Arial"/>
        </w:rPr>
        <w:t>（二）学习年限</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1</w:t>
      </w:r>
      <w:r>
        <w:rPr>
          <w:rFonts w:ascii="Arial" w:hAnsi="Arial" w:cs="Arial"/>
        </w:rPr>
        <w:t>、基本学制</w:t>
      </w:r>
      <w:r>
        <w:rPr>
          <w:rFonts w:ascii="Arial" w:hAnsi="Arial" w:cs="Arial"/>
        </w:rPr>
        <w:t>2-3</w:t>
      </w:r>
      <w:r>
        <w:rPr>
          <w:rFonts w:ascii="Arial" w:hAnsi="Arial" w:cs="Arial"/>
        </w:rPr>
        <w:t>年。</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2</w:t>
      </w:r>
      <w:r>
        <w:rPr>
          <w:rFonts w:ascii="Arial" w:hAnsi="Arial" w:cs="Arial"/>
        </w:rPr>
        <w:t>、在基本学制规定时间内，研究生应完成学位论文答辩和授予学位审查等各项工作。</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3</w:t>
      </w:r>
      <w:r>
        <w:rPr>
          <w:rFonts w:ascii="Arial" w:hAnsi="Arial" w:cs="Arial"/>
        </w:rPr>
        <w:t>、如因特殊原因不能按期答辩，研究生本人需在基本学制结束前两个月向学部学位评定分委员会提交论文延期申请报告，学部审核批准后，申请学位最长年限可延长到</w:t>
      </w:r>
      <w:r>
        <w:rPr>
          <w:rFonts w:ascii="Arial" w:hAnsi="Arial" w:cs="Arial"/>
        </w:rPr>
        <w:t>4</w:t>
      </w:r>
      <w:r>
        <w:rPr>
          <w:rFonts w:ascii="Arial" w:hAnsi="Arial" w:cs="Arial"/>
        </w:rPr>
        <w:t>年。</w:t>
      </w:r>
    </w:p>
    <w:p w:rsidR="00FA4B4D" w:rsidRDefault="00FA4B4D" w:rsidP="00FA4B4D">
      <w:pPr>
        <w:pStyle w:val="a6"/>
        <w:spacing w:after="75" w:line="480" w:lineRule="atLeast"/>
        <w:rPr>
          <w:rFonts w:ascii="Arial" w:hAnsi="Arial" w:cs="Arial"/>
          <w:sz w:val="18"/>
          <w:szCs w:val="18"/>
        </w:rPr>
      </w:pPr>
      <w:r>
        <w:rPr>
          <w:rFonts w:ascii="Arial" w:hAnsi="Arial" w:cs="Arial"/>
        </w:rPr>
        <w:t>（三）学费、奖励金与助学贷款</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1</w:t>
      </w:r>
      <w:r>
        <w:rPr>
          <w:rFonts w:ascii="Arial" w:hAnsi="Arial" w:cs="Arial"/>
        </w:rPr>
        <w:t>、学费标准：全日制</w:t>
      </w:r>
      <w:r>
        <w:rPr>
          <w:rFonts w:ascii="Arial" w:hAnsi="Arial" w:cs="Arial"/>
        </w:rPr>
        <w:t>MBA12</w:t>
      </w:r>
      <w:r>
        <w:rPr>
          <w:rFonts w:ascii="Arial" w:hAnsi="Arial" w:cs="Arial"/>
        </w:rPr>
        <w:t>万元；非全日制普通班</w:t>
      </w:r>
      <w:r>
        <w:rPr>
          <w:rFonts w:ascii="Arial" w:hAnsi="Arial" w:cs="Arial"/>
        </w:rPr>
        <w:t>10</w:t>
      </w:r>
      <w:r>
        <w:rPr>
          <w:rFonts w:ascii="Arial" w:hAnsi="Arial" w:cs="Arial"/>
        </w:rPr>
        <w:t>万元，非全日制英文班</w:t>
      </w:r>
      <w:r>
        <w:rPr>
          <w:rFonts w:ascii="Arial" w:hAnsi="Arial" w:cs="Arial"/>
        </w:rPr>
        <w:t>12</w:t>
      </w:r>
      <w:r>
        <w:rPr>
          <w:rFonts w:ascii="Arial" w:hAnsi="Arial" w:cs="Arial"/>
        </w:rPr>
        <w:t>万元，非全日制创新创业班</w:t>
      </w:r>
      <w:r>
        <w:rPr>
          <w:rFonts w:ascii="Arial" w:hAnsi="Arial" w:cs="Arial"/>
        </w:rPr>
        <w:t>12</w:t>
      </w:r>
      <w:r>
        <w:rPr>
          <w:rFonts w:ascii="Arial" w:hAnsi="Arial" w:cs="Arial"/>
        </w:rPr>
        <w:t>万元。</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学费标准最终以辽宁省物价部门批文为准。</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2</w:t>
      </w:r>
      <w:r>
        <w:rPr>
          <w:rFonts w:ascii="Arial" w:hAnsi="Arial" w:cs="Arial"/>
        </w:rPr>
        <w:t>、奖励金</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管理与经济学部设置了多种形式的奖励金以鼓励在培养过程各环节表现优秀的学生，奖励金覆盖面近二百人次</w:t>
      </w:r>
      <w:r>
        <w:rPr>
          <w:rFonts w:ascii="Arial" w:hAnsi="Arial" w:cs="Arial"/>
        </w:rPr>
        <w:t>/</w:t>
      </w:r>
      <w:r>
        <w:rPr>
          <w:rFonts w:ascii="Arial" w:hAnsi="Arial" w:cs="Arial"/>
        </w:rPr>
        <w:t>年。</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w:t>
      </w:r>
      <w:r>
        <w:rPr>
          <w:rFonts w:ascii="Arial" w:hAnsi="Arial" w:cs="Arial"/>
        </w:rPr>
        <w:t>1</w:t>
      </w:r>
      <w:r>
        <w:rPr>
          <w:rFonts w:ascii="Arial" w:hAnsi="Arial" w:cs="Arial"/>
        </w:rPr>
        <w:t>）管理类全国竞赛奖励金（最高</w:t>
      </w:r>
      <w:r>
        <w:rPr>
          <w:rFonts w:ascii="Arial" w:hAnsi="Arial" w:cs="Arial"/>
        </w:rPr>
        <w:t>2</w:t>
      </w:r>
      <w:r>
        <w:rPr>
          <w:rFonts w:ascii="Arial" w:hAnsi="Arial" w:cs="Arial"/>
        </w:rPr>
        <w:t>万元</w:t>
      </w:r>
      <w:r>
        <w:rPr>
          <w:rFonts w:ascii="Arial" w:hAnsi="Arial" w:cs="Arial"/>
        </w:rPr>
        <w:t>/</w:t>
      </w:r>
      <w:r>
        <w:rPr>
          <w:rFonts w:ascii="Arial" w:hAnsi="Arial" w:cs="Arial"/>
        </w:rPr>
        <w:t>团队）</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w:t>
      </w:r>
      <w:r>
        <w:rPr>
          <w:rFonts w:ascii="Arial" w:hAnsi="Arial" w:cs="Arial"/>
        </w:rPr>
        <w:t>2</w:t>
      </w:r>
      <w:r>
        <w:rPr>
          <w:rFonts w:ascii="Arial" w:hAnsi="Arial" w:cs="Arial"/>
        </w:rPr>
        <w:t>）管理类省级竞赛奖励金（最高</w:t>
      </w:r>
      <w:r>
        <w:rPr>
          <w:rFonts w:ascii="Arial" w:hAnsi="Arial" w:cs="Arial"/>
        </w:rPr>
        <w:t>5000</w:t>
      </w:r>
      <w:r>
        <w:rPr>
          <w:rFonts w:ascii="Arial" w:hAnsi="Arial" w:cs="Arial"/>
        </w:rPr>
        <w:t>元</w:t>
      </w:r>
      <w:r>
        <w:rPr>
          <w:rFonts w:ascii="Arial" w:hAnsi="Arial" w:cs="Arial"/>
        </w:rPr>
        <w:t>/</w:t>
      </w:r>
      <w:r>
        <w:rPr>
          <w:rFonts w:ascii="Arial" w:hAnsi="Arial" w:cs="Arial"/>
        </w:rPr>
        <w:t>团队）</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lastRenderedPageBreak/>
        <w:t>（</w:t>
      </w:r>
      <w:r>
        <w:rPr>
          <w:rFonts w:ascii="Arial" w:hAnsi="Arial" w:cs="Arial"/>
        </w:rPr>
        <w:t>3</w:t>
      </w:r>
      <w:r>
        <w:rPr>
          <w:rFonts w:ascii="Arial" w:hAnsi="Arial" w:cs="Arial"/>
        </w:rPr>
        <w:t>）校内三大实践课程奖励金（最高</w:t>
      </w:r>
      <w:r>
        <w:rPr>
          <w:rFonts w:ascii="Arial" w:hAnsi="Arial" w:cs="Arial"/>
        </w:rPr>
        <w:t>3000</w:t>
      </w:r>
      <w:r>
        <w:rPr>
          <w:rFonts w:ascii="Arial" w:hAnsi="Arial" w:cs="Arial"/>
        </w:rPr>
        <w:t>元</w:t>
      </w:r>
      <w:r>
        <w:rPr>
          <w:rFonts w:ascii="Arial" w:hAnsi="Arial" w:cs="Arial"/>
        </w:rPr>
        <w:t>/</w:t>
      </w:r>
      <w:r>
        <w:rPr>
          <w:rFonts w:ascii="Arial" w:hAnsi="Arial" w:cs="Arial"/>
        </w:rPr>
        <w:t>团队）</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w:t>
      </w:r>
      <w:r>
        <w:rPr>
          <w:rFonts w:ascii="Arial" w:hAnsi="Arial" w:cs="Arial"/>
        </w:rPr>
        <w:t>4</w:t>
      </w:r>
      <w:r>
        <w:rPr>
          <w:rFonts w:ascii="Arial" w:hAnsi="Arial" w:cs="Arial"/>
        </w:rPr>
        <w:t>）年度优秀学员奖励金（最高</w:t>
      </w:r>
      <w:r>
        <w:rPr>
          <w:rFonts w:ascii="Arial" w:hAnsi="Arial" w:cs="Arial"/>
        </w:rPr>
        <w:t>1</w:t>
      </w:r>
      <w:r>
        <w:rPr>
          <w:rFonts w:ascii="Arial" w:hAnsi="Arial" w:cs="Arial"/>
        </w:rPr>
        <w:t>万元</w:t>
      </w:r>
      <w:r>
        <w:rPr>
          <w:rFonts w:ascii="Arial" w:hAnsi="Arial" w:cs="Arial"/>
        </w:rPr>
        <w:t>/</w:t>
      </w:r>
      <w:r>
        <w:rPr>
          <w:rFonts w:ascii="Arial" w:hAnsi="Arial" w:cs="Arial"/>
        </w:rPr>
        <w:t>人）</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3</w:t>
      </w:r>
      <w:r>
        <w:rPr>
          <w:rFonts w:ascii="Arial" w:hAnsi="Arial" w:cs="Arial"/>
        </w:rPr>
        <w:t>、助学贷款</w:t>
      </w:r>
      <w:r>
        <w:rPr>
          <w:rFonts w:ascii="Arial" w:hAnsi="Arial" w:cs="Arial"/>
        </w:rPr>
        <w:t>    </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提供建设银行、浦发银行、中国银行等多家银行学费分期业务。</w:t>
      </w:r>
    </w:p>
    <w:p w:rsidR="00FA4B4D" w:rsidRDefault="00FA4B4D" w:rsidP="00FA4B4D">
      <w:pPr>
        <w:pStyle w:val="a6"/>
        <w:spacing w:after="75" w:line="480" w:lineRule="atLeast"/>
        <w:rPr>
          <w:rFonts w:ascii="Arial" w:hAnsi="Arial" w:cs="Arial"/>
          <w:sz w:val="18"/>
          <w:szCs w:val="18"/>
        </w:rPr>
      </w:pPr>
      <w:r>
        <w:rPr>
          <w:rStyle w:val="a7"/>
          <w:rFonts w:ascii="Arial" w:hAnsi="Arial" w:cs="Arial"/>
        </w:rPr>
        <w:t>二、考试报名</w:t>
      </w:r>
    </w:p>
    <w:p w:rsidR="00FA4B4D" w:rsidRDefault="00FA4B4D" w:rsidP="00FA4B4D">
      <w:pPr>
        <w:pStyle w:val="a6"/>
        <w:spacing w:after="75" w:line="480" w:lineRule="atLeast"/>
        <w:rPr>
          <w:rFonts w:ascii="Arial" w:hAnsi="Arial" w:cs="Arial"/>
          <w:sz w:val="18"/>
          <w:szCs w:val="18"/>
        </w:rPr>
      </w:pPr>
      <w:r>
        <w:rPr>
          <w:rFonts w:ascii="Arial" w:hAnsi="Arial" w:cs="Arial"/>
        </w:rPr>
        <w:t>（一）报考条件</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1</w:t>
      </w:r>
      <w:r>
        <w:rPr>
          <w:rFonts w:ascii="Arial" w:hAnsi="Arial" w:cs="Arial"/>
        </w:rPr>
        <w:t>、拥护中国共产党的领导，品德良好，遵纪守法的中华人民共和国公民。</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2</w:t>
      </w:r>
      <w:r>
        <w:rPr>
          <w:rFonts w:ascii="Arial" w:hAnsi="Arial" w:cs="Arial"/>
        </w:rPr>
        <w:t>、身体健康状况符合国家和招生单位规定的体检要求。</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3</w:t>
      </w:r>
      <w:r>
        <w:rPr>
          <w:rFonts w:ascii="Arial" w:hAnsi="Arial" w:cs="Arial"/>
        </w:rPr>
        <w:t>、考生的学业必须符合下列条件之一：</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w:t>
      </w:r>
      <w:r>
        <w:rPr>
          <w:rFonts w:ascii="Arial" w:hAnsi="Arial" w:cs="Arial"/>
        </w:rPr>
        <w:t>1</w:t>
      </w:r>
      <w:r>
        <w:rPr>
          <w:rFonts w:ascii="Arial" w:hAnsi="Arial" w:cs="Arial"/>
        </w:rPr>
        <w:t>）获国家承认的大学本科学历后，有</w:t>
      </w:r>
      <w:r>
        <w:rPr>
          <w:rFonts w:ascii="Arial" w:hAnsi="Arial" w:cs="Arial"/>
        </w:rPr>
        <w:t>3</w:t>
      </w:r>
      <w:r>
        <w:rPr>
          <w:rFonts w:ascii="Arial" w:hAnsi="Arial" w:cs="Arial"/>
        </w:rPr>
        <w:t>年或</w:t>
      </w:r>
      <w:r>
        <w:rPr>
          <w:rFonts w:ascii="Arial" w:hAnsi="Arial" w:cs="Arial"/>
        </w:rPr>
        <w:t>3</w:t>
      </w:r>
      <w:r>
        <w:rPr>
          <w:rFonts w:ascii="Arial" w:hAnsi="Arial" w:cs="Arial"/>
        </w:rPr>
        <w:t>年以上工作经验的人员（</w:t>
      </w:r>
      <w:r>
        <w:rPr>
          <w:rFonts w:ascii="Arial" w:hAnsi="Arial" w:cs="Arial"/>
        </w:rPr>
        <w:t>2015</w:t>
      </w:r>
      <w:r>
        <w:rPr>
          <w:rFonts w:ascii="Arial" w:hAnsi="Arial" w:cs="Arial"/>
        </w:rPr>
        <w:t>年</w:t>
      </w:r>
      <w:r>
        <w:rPr>
          <w:rFonts w:ascii="Arial" w:hAnsi="Arial" w:cs="Arial"/>
        </w:rPr>
        <w:t>9</w:t>
      </w:r>
      <w:r>
        <w:rPr>
          <w:rFonts w:ascii="Arial" w:hAnsi="Arial" w:cs="Arial"/>
        </w:rPr>
        <w:t>月</w:t>
      </w:r>
      <w:r>
        <w:rPr>
          <w:rFonts w:ascii="Arial" w:hAnsi="Arial" w:cs="Arial"/>
        </w:rPr>
        <w:t>1</w:t>
      </w:r>
      <w:r>
        <w:rPr>
          <w:rFonts w:ascii="Arial" w:hAnsi="Arial" w:cs="Arial"/>
        </w:rPr>
        <w:t>日以前获得毕业证书）；</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w:t>
      </w:r>
      <w:r>
        <w:rPr>
          <w:rFonts w:ascii="Arial" w:hAnsi="Arial" w:cs="Arial"/>
        </w:rPr>
        <w:t>2</w:t>
      </w:r>
      <w:r>
        <w:rPr>
          <w:rFonts w:ascii="Arial" w:hAnsi="Arial" w:cs="Arial"/>
        </w:rPr>
        <w:t>）获得国家承认的高职高专毕业学历后，有</w:t>
      </w:r>
      <w:r>
        <w:rPr>
          <w:rFonts w:ascii="Arial" w:hAnsi="Arial" w:cs="Arial"/>
        </w:rPr>
        <w:t>5</w:t>
      </w:r>
      <w:r>
        <w:rPr>
          <w:rFonts w:ascii="Arial" w:hAnsi="Arial" w:cs="Arial"/>
        </w:rPr>
        <w:t>年或</w:t>
      </w:r>
      <w:r>
        <w:rPr>
          <w:rFonts w:ascii="Arial" w:hAnsi="Arial" w:cs="Arial"/>
        </w:rPr>
        <w:t>5</w:t>
      </w:r>
      <w:r>
        <w:rPr>
          <w:rFonts w:ascii="Arial" w:hAnsi="Arial" w:cs="Arial"/>
        </w:rPr>
        <w:t>年以上工作经验（</w:t>
      </w:r>
      <w:r>
        <w:rPr>
          <w:rFonts w:ascii="Arial" w:hAnsi="Arial" w:cs="Arial"/>
        </w:rPr>
        <w:t>2013</w:t>
      </w:r>
      <w:r>
        <w:rPr>
          <w:rFonts w:ascii="Arial" w:hAnsi="Arial" w:cs="Arial"/>
        </w:rPr>
        <w:t>年</w:t>
      </w:r>
      <w:r>
        <w:rPr>
          <w:rFonts w:ascii="Arial" w:hAnsi="Arial" w:cs="Arial"/>
        </w:rPr>
        <w:t>9</w:t>
      </w:r>
      <w:r>
        <w:rPr>
          <w:rFonts w:ascii="Arial" w:hAnsi="Arial" w:cs="Arial"/>
        </w:rPr>
        <w:t>月</w:t>
      </w:r>
      <w:r>
        <w:rPr>
          <w:rFonts w:ascii="Arial" w:hAnsi="Arial" w:cs="Arial"/>
        </w:rPr>
        <w:t>1</w:t>
      </w:r>
      <w:r>
        <w:rPr>
          <w:rFonts w:ascii="Arial" w:hAnsi="Arial" w:cs="Arial"/>
        </w:rPr>
        <w:t>日以前获得毕业证书），达到与大学本科毕业生同等学力的人员；</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w:t>
      </w:r>
      <w:r>
        <w:rPr>
          <w:rFonts w:ascii="Arial" w:hAnsi="Arial" w:cs="Arial"/>
        </w:rPr>
        <w:t>3</w:t>
      </w:r>
      <w:r>
        <w:rPr>
          <w:rFonts w:ascii="Arial" w:hAnsi="Arial" w:cs="Arial"/>
        </w:rPr>
        <w:t>）已获硕士学位或博士学位并有</w:t>
      </w:r>
      <w:r>
        <w:rPr>
          <w:rFonts w:ascii="Arial" w:hAnsi="Arial" w:cs="Arial"/>
        </w:rPr>
        <w:t>2</w:t>
      </w:r>
      <w:r>
        <w:rPr>
          <w:rFonts w:ascii="Arial" w:hAnsi="Arial" w:cs="Arial"/>
        </w:rPr>
        <w:t>年或</w:t>
      </w:r>
      <w:r>
        <w:rPr>
          <w:rFonts w:ascii="Arial" w:hAnsi="Arial" w:cs="Arial"/>
        </w:rPr>
        <w:t>2</w:t>
      </w:r>
      <w:r>
        <w:rPr>
          <w:rFonts w:ascii="Arial" w:hAnsi="Arial" w:cs="Arial"/>
        </w:rPr>
        <w:t>年以上工作经验的人员（</w:t>
      </w:r>
      <w:r>
        <w:rPr>
          <w:rFonts w:ascii="Arial" w:hAnsi="Arial" w:cs="Arial"/>
        </w:rPr>
        <w:t>2016</w:t>
      </w:r>
      <w:r>
        <w:rPr>
          <w:rFonts w:ascii="Arial" w:hAnsi="Arial" w:cs="Arial"/>
        </w:rPr>
        <w:t>年</w:t>
      </w:r>
      <w:r>
        <w:rPr>
          <w:rFonts w:ascii="Arial" w:hAnsi="Arial" w:cs="Arial"/>
        </w:rPr>
        <w:t>9</w:t>
      </w:r>
      <w:r>
        <w:rPr>
          <w:rFonts w:ascii="Arial" w:hAnsi="Arial" w:cs="Arial"/>
        </w:rPr>
        <w:t>月</w:t>
      </w:r>
      <w:r>
        <w:rPr>
          <w:rFonts w:ascii="Arial" w:hAnsi="Arial" w:cs="Arial"/>
        </w:rPr>
        <w:t>1</w:t>
      </w:r>
      <w:r>
        <w:rPr>
          <w:rFonts w:ascii="Arial" w:hAnsi="Arial" w:cs="Arial"/>
        </w:rPr>
        <w:t>日以前获得毕业证书）。</w:t>
      </w:r>
    </w:p>
    <w:p w:rsidR="00FA4B4D" w:rsidRDefault="00FA4B4D" w:rsidP="00FA4B4D">
      <w:pPr>
        <w:pStyle w:val="a6"/>
        <w:spacing w:after="75" w:line="480" w:lineRule="atLeast"/>
        <w:rPr>
          <w:rFonts w:ascii="Arial" w:hAnsi="Arial" w:cs="Arial"/>
          <w:sz w:val="18"/>
          <w:szCs w:val="18"/>
        </w:rPr>
      </w:pPr>
      <w:r>
        <w:rPr>
          <w:rFonts w:ascii="Arial" w:hAnsi="Arial" w:cs="Arial"/>
        </w:rPr>
        <w:t>（二）报名</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考生报名前应仔细核对本人是否符合报考条件，凡不符合报考条件的考生将不予录取，相关后果由考生本人承担。</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报名采取网上报名及现场信息确认相结合的方式。</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第一阶段：网上报名</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所有报考我校的考生均须在中国研究生招生信息网上报名（</w:t>
      </w:r>
      <w:hyperlink r:id="rId6" w:history="1">
        <w:r>
          <w:rPr>
            <w:rStyle w:val="a5"/>
            <w:rFonts w:ascii="Arial" w:hAnsi="Arial" w:cs="Arial"/>
            <w:u w:val="single"/>
          </w:rPr>
          <w:t>http://yz.chsi.com.cn/</w:t>
        </w:r>
      </w:hyperlink>
      <w:r>
        <w:rPr>
          <w:rFonts w:ascii="Arial" w:hAnsi="Arial" w:cs="Arial"/>
        </w:rPr>
        <w:t>或</w:t>
      </w:r>
      <w:hyperlink r:id="rId7" w:history="1">
        <w:r>
          <w:rPr>
            <w:rStyle w:val="a5"/>
            <w:rFonts w:ascii="Arial" w:hAnsi="Arial" w:cs="Arial"/>
            <w:u w:val="single"/>
          </w:rPr>
          <w:t>http://yz.chsi.cn</w:t>
        </w:r>
      </w:hyperlink>
      <w:r>
        <w:rPr>
          <w:rFonts w:ascii="Arial" w:hAnsi="Arial" w:cs="Arial"/>
        </w:rPr>
        <w:t>），网上预报名时间为</w:t>
      </w:r>
      <w:r>
        <w:rPr>
          <w:rFonts w:ascii="Arial" w:hAnsi="Arial" w:cs="Arial"/>
        </w:rPr>
        <w:t>2017</w:t>
      </w:r>
      <w:r>
        <w:rPr>
          <w:rFonts w:ascii="Arial" w:hAnsi="Arial" w:cs="Arial"/>
        </w:rPr>
        <w:t>年</w:t>
      </w:r>
      <w:r>
        <w:rPr>
          <w:rFonts w:ascii="Arial" w:hAnsi="Arial" w:cs="Arial"/>
        </w:rPr>
        <w:t>9</w:t>
      </w:r>
      <w:r>
        <w:rPr>
          <w:rFonts w:ascii="Arial" w:hAnsi="Arial" w:cs="Arial"/>
        </w:rPr>
        <w:t>月</w:t>
      </w:r>
      <w:r>
        <w:rPr>
          <w:rFonts w:ascii="Arial" w:hAnsi="Arial" w:cs="Arial"/>
        </w:rPr>
        <w:t>24</w:t>
      </w:r>
      <w:r>
        <w:rPr>
          <w:rFonts w:ascii="Arial" w:hAnsi="Arial" w:cs="Arial"/>
        </w:rPr>
        <w:t>日至</w:t>
      </w:r>
      <w:r>
        <w:rPr>
          <w:rFonts w:ascii="Arial" w:hAnsi="Arial" w:cs="Arial"/>
        </w:rPr>
        <w:t>9</w:t>
      </w:r>
      <w:r>
        <w:rPr>
          <w:rFonts w:ascii="Arial" w:hAnsi="Arial" w:cs="Arial"/>
        </w:rPr>
        <w:t>月</w:t>
      </w:r>
      <w:r>
        <w:rPr>
          <w:rFonts w:ascii="Arial" w:hAnsi="Arial" w:cs="Arial"/>
        </w:rPr>
        <w:t>27</w:t>
      </w:r>
      <w:r>
        <w:rPr>
          <w:rFonts w:ascii="Arial" w:hAnsi="Arial" w:cs="Arial"/>
        </w:rPr>
        <w:t>日，每天</w:t>
      </w:r>
      <w:r>
        <w:rPr>
          <w:rFonts w:ascii="Arial" w:hAnsi="Arial" w:cs="Arial"/>
        </w:rPr>
        <w:t>9:00-22:00</w:t>
      </w:r>
      <w:r>
        <w:rPr>
          <w:rFonts w:ascii="Arial" w:hAnsi="Arial" w:cs="Arial"/>
        </w:rPr>
        <w:t>。网上报名时间为</w:t>
      </w:r>
      <w:r>
        <w:rPr>
          <w:rFonts w:ascii="Arial" w:hAnsi="Arial" w:cs="Arial"/>
        </w:rPr>
        <w:t>2017</w:t>
      </w:r>
      <w:r>
        <w:rPr>
          <w:rFonts w:ascii="Arial" w:hAnsi="Arial" w:cs="Arial"/>
        </w:rPr>
        <w:t>年</w:t>
      </w:r>
      <w:r>
        <w:rPr>
          <w:rFonts w:ascii="Arial" w:hAnsi="Arial" w:cs="Arial"/>
        </w:rPr>
        <w:t>10</w:t>
      </w:r>
      <w:r>
        <w:rPr>
          <w:rFonts w:ascii="Arial" w:hAnsi="Arial" w:cs="Arial"/>
        </w:rPr>
        <w:t>月</w:t>
      </w:r>
      <w:r>
        <w:rPr>
          <w:rFonts w:ascii="Arial" w:hAnsi="Arial" w:cs="Arial"/>
        </w:rPr>
        <w:t>10</w:t>
      </w:r>
      <w:r>
        <w:rPr>
          <w:rFonts w:ascii="Arial" w:hAnsi="Arial" w:cs="Arial"/>
        </w:rPr>
        <w:t>日至</w:t>
      </w:r>
      <w:r>
        <w:rPr>
          <w:rFonts w:ascii="Arial" w:hAnsi="Arial" w:cs="Arial"/>
        </w:rPr>
        <w:t>10</w:t>
      </w:r>
      <w:r>
        <w:rPr>
          <w:rFonts w:ascii="Arial" w:hAnsi="Arial" w:cs="Arial"/>
        </w:rPr>
        <w:t>月</w:t>
      </w:r>
      <w:r>
        <w:rPr>
          <w:rFonts w:ascii="Arial" w:hAnsi="Arial" w:cs="Arial"/>
        </w:rPr>
        <w:t>31</w:t>
      </w:r>
      <w:r>
        <w:rPr>
          <w:rFonts w:ascii="Arial" w:hAnsi="Arial" w:cs="Arial"/>
        </w:rPr>
        <w:t>日，每天</w:t>
      </w:r>
      <w:r>
        <w:rPr>
          <w:rFonts w:ascii="Arial" w:hAnsi="Arial" w:cs="Arial"/>
        </w:rPr>
        <w:t>9:00-22:00</w:t>
      </w:r>
      <w:r>
        <w:rPr>
          <w:rFonts w:ascii="Arial" w:hAnsi="Arial" w:cs="Arial"/>
        </w:rPr>
        <w:t>。</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lastRenderedPageBreak/>
        <w:t>注意：</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1</w:t>
      </w:r>
      <w:r>
        <w:rPr>
          <w:rFonts w:ascii="Arial" w:hAnsi="Arial" w:cs="Arial"/>
        </w:rPr>
        <w:t>、报名期间将对考生学历（学籍）信息进行网上校验，考生可在报名三天后上网查看学历（学籍）校验结果。考生也可在报名前或报名期间自行登录</w:t>
      </w:r>
      <w:r>
        <w:rPr>
          <w:rFonts w:ascii="Arial" w:hAnsi="Arial" w:cs="Arial"/>
        </w:rPr>
        <w:t>“</w:t>
      </w:r>
      <w:r>
        <w:rPr>
          <w:rFonts w:ascii="Arial" w:hAnsi="Arial" w:cs="Arial"/>
        </w:rPr>
        <w:t>中国高等教育学生信息网（网址：</w:t>
      </w:r>
      <w:hyperlink r:id="rId8" w:history="1">
        <w:r>
          <w:rPr>
            <w:rStyle w:val="a5"/>
            <w:rFonts w:ascii="Arial" w:hAnsi="Arial" w:cs="Arial"/>
            <w:u w:val="single"/>
          </w:rPr>
          <w:t>http://www.chsi.com.cn</w:t>
        </w:r>
      </w:hyperlink>
      <w:r>
        <w:rPr>
          <w:rFonts w:ascii="Arial" w:hAnsi="Arial" w:cs="Arial"/>
        </w:rPr>
        <w:t>）查询本人学历（学籍）信息。</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2</w:t>
      </w:r>
      <w:r>
        <w:rPr>
          <w:rFonts w:ascii="Arial" w:hAnsi="Arial" w:cs="Arial"/>
        </w:rPr>
        <w:t>、未通过学历（学籍）校验的考生应及时到学籍学历权威认证机构进行认证，在现场确认时将认证报告交报考点核验。</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3</w:t>
      </w:r>
      <w:r>
        <w:rPr>
          <w:rFonts w:ascii="Arial" w:hAnsi="Arial" w:cs="Arial"/>
        </w:rPr>
        <w:t>、在报名日期内，考生可自行修改网报信息。</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第二阶段：现场确认</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1</w:t>
      </w:r>
      <w:r>
        <w:rPr>
          <w:rFonts w:ascii="Arial" w:hAnsi="Arial" w:cs="Arial"/>
        </w:rPr>
        <w:t>、具体时间以报名点公布为准，所有考生（不含推免生）到报考点指定地方现场核对并确认其网上报名信息，逾期不再补办。</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2</w:t>
      </w:r>
      <w:r>
        <w:rPr>
          <w:rFonts w:ascii="Arial" w:hAnsi="Arial" w:cs="Arial"/>
        </w:rPr>
        <w:t>、考生现场确认应提交本人居民身份证、学历证书和网上报名编号，由报考点工作人员进行核对。</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3</w:t>
      </w:r>
      <w:r>
        <w:rPr>
          <w:rFonts w:ascii="Arial" w:hAnsi="Arial" w:cs="Arial"/>
        </w:rPr>
        <w:t>、未通过网上学历（学籍）校验的考生，在现场确认时应提交学历（学籍）认证报告，以供核验。</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4</w:t>
      </w:r>
      <w:r>
        <w:rPr>
          <w:rFonts w:ascii="Arial" w:hAnsi="Arial" w:cs="Arial"/>
        </w:rPr>
        <w:t>、所有考生均应对本人网上报名信息进行认真核对并确认。报名信息经考生确认后一律不作修改，因考生填写错误引起的一切后果由其自行承担。</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5</w:t>
      </w:r>
      <w:r>
        <w:rPr>
          <w:rFonts w:ascii="Arial" w:hAnsi="Arial" w:cs="Arial"/>
        </w:rPr>
        <w:t>、考生应按规定缴纳报考费并按报考点规定配合采集本人图像等相关电子信息。</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注意：</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1</w:t>
      </w:r>
      <w:r>
        <w:rPr>
          <w:rFonts w:ascii="Arial" w:hAnsi="Arial" w:cs="Arial"/>
        </w:rPr>
        <w:t>、仅网上报名，而没在教育部规定的时间内进行现场确认的考生，报名无效。</w:t>
      </w:r>
      <w:r>
        <w:rPr>
          <w:rFonts w:ascii="Arial" w:hAnsi="Arial" w:cs="Arial"/>
        </w:rPr>
        <w:t xml:space="preserve">  </w:t>
      </w:r>
    </w:p>
    <w:p w:rsidR="00FA4B4D" w:rsidRDefault="00FA4B4D" w:rsidP="00FA4B4D">
      <w:pPr>
        <w:pStyle w:val="a6"/>
        <w:spacing w:after="75" w:line="480" w:lineRule="atLeast"/>
        <w:ind w:firstLine="555"/>
        <w:rPr>
          <w:rFonts w:ascii="Arial" w:hAnsi="Arial" w:cs="Arial"/>
          <w:sz w:val="18"/>
          <w:szCs w:val="18"/>
        </w:rPr>
      </w:pPr>
      <w:r>
        <w:rPr>
          <w:rFonts w:ascii="Arial" w:hAnsi="Arial" w:cs="Arial"/>
        </w:rPr>
        <w:t>2</w:t>
      </w:r>
      <w:r>
        <w:rPr>
          <w:rFonts w:ascii="Arial" w:hAnsi="Arial" w:cs="Arial"/>
        </w:rPr>
        <w:t>、通过网上报名、现场确认和学历（学籍）校验的考生，在</w:t>
      </w:r>
      <w:r>
        <w:rPr>
          <w:rFonts w:ascii="Arial" w:hAnsi="Arial" w:cs="Arial"/>
        </w:rPr>
        <w:t>2017</w:t>
      </w:r>
      <w:r>
        <w:rPr>
          <w:rFonts w:ascii="Arial" w:hAnsi="Arial" w:cs="Arial"/>
        </w:rPr>
        <w:t>年</w:t>
      </w:r>
      <w:r>
        <w:rPr>
          <w:rFonts w:ascii="Arial" w:hAnsi="Arial" w:cs="Arial"/>
        </w:rPr>
        <w:t>12</w:t>
      </w:r>
      <w:r>
        <w:rPr>
          <w:rFonts w:ascii="Arial" w:hAnsi="Arial" w:cs="Arial"/>
        </w:rPr>
        <w:t>月</w:t>
      </w:r>
      <w:r>
        <w:rPr>
          <w:rFonts w:ascii="Arial" w:hAnsi="Arial" w:cs="Arial"/>
        </w:rPr>
        <w:t>14</w:t>
      </w:r>
      <w:r>
        <w:rPr>
          <w:rFonts w:ascii="Arial" w:hAnsi="Arial" w:cs="Arial"/>
        </w:rPr>
        <w:t>日至</w:t>
      </w:r>
      <w:r>
        <w:rPr>
          <w:rFonts w:ascii="Arial" w:hAnsi="Arial" w:cs="Arial"/>
        </w:rPr>
        <w:t>12</w:t>
      </w:r>
      <w:r>
        <w:rPr>
          <w:rFonts w:ascii="Arial" w:hAnsi="Arial" w:cs="Arial"/>
        </w:rPr>
        <w:t>月</w:t>
      </w:r>
      <w:r>
        <w:rPr>
          <w:rFonts w:ascii="Arial" w:hAnsi="Arial" w:cs="Arial"/>
        </w:rPr>
        <w:t>25</w:t>
      </w:r>
      <w:r>
        <w:rPr>
          <w:rFonts w:ascii="Arial" w:hAnsi="Arial" w:cs="Arial"/>
        </w:rPr>
        <w:t>日期间，可凭网报用户名和密码登录研招网查询考试信息，下载打印《准考证》。《准考证》使用</w:t>
      </w:r>
      <w:r>
        <w:rPr>
          <w:rFonts w:ascii="Arial" w:hAnsi="Arial" w:cs="Arial"/>
        </w:rPr>
        <w:t>A4</w:t>
      </w:r>
      <w:r>
        <w:rPr>
          <w:rFonts w:ascii="Arial" w:hAnsi="Arial" w:cs="Arial"/>
        </w:rPr>
        <w:t>幅面白纸打印，正反两面在使用期间不得涂改。考生凭下载打印的《准考证》及居民身份证参加考试。请考</w:t>
      </w:r>
      <w:r>
        <w:rPr>
          <w:rFonts w:ascii="Arial" w:hAnsi="Arial" w:cs="Arial"/>
        </w:rPr>
        <w:lastRenderedPageBreak/>
        <w:t>生务必妥善保管个人网报用户名、密码及《准考证》、居民身份证等证件，避免泄露丢失造成损失。</w:t>
      </w:r>
    </w:p>
    <w:p w:rsidR="00FA4B4D" w:rsidRDefault="00FA4B4D" w:rsidP="00FA4B4D">
      <w:pPr>
        <w:pStyle w:val="a6"/>
        <w:spacing w:after="75" w:line="480" w:lineRule="atLeast"/>
        <w:rPr>
          <w:rFonts w:ascii="Arial" w:hAnsi="Arial" w:cs="Arial"/>
          <w:sz w:val="18"/>
          <w:szCs w:val="18"/>
        </w:rPr>
      </w:pPr>
      <w:r>
        <w:rPr>
          <w:rStyle w:val="a7"/>
          <w:rFonts w:ascii="Arial" w:hAnsi="Arial" w:cs="Arial"/>
        </w:rPr>
        <w:t>三、考试</w:t>
      </w:r>
      <w:r>
        <w:rPr>
          <w:rStyle w:val="a7"/>
          <w:rFonts w:ascii="Arial" w:hAnsi="Arial" w:cs="Arial"/>
        </w:rPr>
        <w:t xml:space="preserve"> </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MBA</w:t>
      </w:r>
      <w:r>
        <w:rPr>
          <w:rFonts w:ascii="Arial" w:hAnsi="Arial" w:cs="Arial"/>
        </w:rPr>
        <w:t>入学考试分初试和复试。</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（一）初试</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初试时间为</w:t>
      </w:r>
      <w:r>
        <w:rPr>
          <w:rFonts w:ascii="Arial" w:hAnsi="Arial" w:cs="Arial"/>
        </w:rPr>
        <w:t>2017</w:t>
      </w:r>
      <w:r>
        <w:rPr>
          <w:rFonts w:ascii="Arial" w:hAnsi="Arial" w:cs="Arial"/>
        </w:rPr>
        <w:t>年</w:t>
      </w:r>
      <w:r>
        <w:rPr>
          <w:rFonts w:ascii="Arial" w:hAnsi="Arial" w:cs="Arial"/>
        </w:rPr>
        <w:t>12</w:t>
      </w:r>
      <w:r>
        <w:rPr>
          <w:rFonts w:ascii="Arial" w:hAnsi="Arial" w:cs="Arial"/>
        </w:rPr>
        <w:t>月</w:t>
      </w:r>
      <w:r>
        <w:rPr>
          <w:rFonts w:ascii="Arial" w:hAnsi="Arial" w:cs="Arial"/>
        </w:rPr>
        <w:t>23</w:t>
      </w:r>
      <w:r>
        <w:rPr>
          <w:rFonts w:ascii="Arial" w:hAnsi="Arial" w:cs="Arial"/>
        </w:rPr>
        <w:t>日，初试地点由报名点统一安排，初试科目名称及代码：外国语、管理类联考综合能力（</w:t>
      </w:r>
      <w:r>
        <w:rPr>
          <w:rFonts w:ascii="Arial" w:hAnsi="Arial" w:cs="Arial"/>
        </w:rPr>
        <w:t>199</w:t>
      </w:r>
      <w:r>
        <w:rPr>
          <w:rFonts w:ascii="Arial" w:hAnsi="Arial" w:cs="Arial"/>
        </w:rPr>
        <w:t>）。外国语考试可选语种：英语二（</w:t>
      </w:r>
      <w:r>
        <w:rPr>
          <w:rFonts w:ascii="Arial" w:hAnsi="Arial" w:cs="Arial"/>
        </w:rPr>
        <w:t>204</w:t>
      </w:r>
      <w:r>
        <w:rPr>
          <w:rFonts w:ascii="Arial" w:hAnsi="Arial" w:cs="Arial"/>
        </w:rPr>
        <w:t>）、日语（</w:t>
      </w:r>
      <w:r>
        <w:rPr>
          <w:rFonts w:ascii="Arial" w:hAnsi="Arial" w:cs="Arial"/>
        </w:rPr>
        <w:t>203</w:t>
      </w:r>
      <w:r>
        <w:rPr>
          <w:rFonts w:ascii="Arial" w:hAnsi="Arial" w:cs="Arial"/>
        </w:rPr>
        <w:t>）、俄语</w:t>
      </w:r>
      <w:r>
        <w:rPr>
          <w:rFonts w:ascii="Arial" w:hAnsi="Arial" w:cs="Arial"/>
        </w:rPr>
        <w:t>(202)</w:t>
      </w:r>
      <w:r>
        <w:rPr>
          <w:rFonts w:ascii="Arial" w:hAnsi="Arial" w:cs="Arial"/>
        </w:rPr>
        <w:t>。外国语考试满分</w:t>
      </w:r>
      <w:r>
        <w:rPr>
          <w:rFonts w:ascii="Arial" w:hAnsi="Arial" w:cs="Arial"/>
        </w:rPr>
        <w:t>100</w:t>
      </w:r>
      <w:r>
        <w:rPr>
          <w:rFonts w:ascii="Arial" w:hAnsi="Arial" w:cs="Arial"/>
        </w:rPr>
        <w:t>分，不测试听力。管理类联考综合能力考试满分</w:t>
      </w:r>
      <w:r>
        <w:rPr>
          <w:rFonts w:ascii="Arial" w:hAnsi="Arial" w:cs="Arial"/>
        </w:rPr>
        <w:t>200</w:t>
      </w:r>
      <w:r>
        <w:rPr>
          <w:rFonts w:ascii="Arial" w:hAnsi="Arial" w:cs="Arial"/>
        </w:rPr>
        <w:t>分。考试时间均为</w:t>
      </w:r>
      <w:r>
        <w:rPr>
          <w:rFonts w:ascii="Arial" w:hAnsi="Arial" w:cs="Arial"/>
        </w:rPr>
        <w:t>3</w:t>
      </w:r>
      <w:r>
        <w:rPr>
          <w:rFonts w:ascii="Arial" w:hAnsi="Arial" w:cs="Arial"/>
        </w:rPr>
        <w:t>小时。</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（二）复试</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初试成绩满足要求的考生，复试时间约为</w:t>
      </w:r>
      <w:r>
        <w:rPr>
          <w:rFonts w:ascii="Arial" w:hAnsi="Arial" w:cs="Arial"/>
        </w:rPr>
        <w:t>2018</w:t>
      </w:r>
      <w:r>
        <w:rPr>
          <w:rFonts w:ascii="Arial" w:hAnsi="Arial" w:cs="Arial"/>
        </w:rPr>
        <w:t>年</w:t>
      </w:r>
      <w:r>
        <w:rPr>
          <w:rFonts w:ascii="Arial" w:hAnsi="Arial" w:cs="Arial"/>
        </w:rPr>
        <w:t>3</w:t>
      </w:r>
      <w:r>
        <w:rPr>
          <w:rFonts w:ascii="Arial" w:hAnsi="Arial" w:cs="Arial"/>
        </w:rPr>
        <w:t>月中下旬。</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复试一般包括政治理论笔试及综合面试。具体的复试时间、地点、办法、差额比例及其他事宜另行通知。复试成绩不及格者不予录取。</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已通过夏令营面试考核的考生，复试环节只需参加政治理论笔试。</w:t>
      </w:r>
    </w:p>
    <w:p w:rsidR="00FA4B4D" w:rsidRDefault="00FA4B4D" w:rsidP="00FA4B4D">
      <w:pPr>
        <w:pStyle w:val="a6"/>
        <w:spacing w:after="75" w:line="480" w:lineRule="atLeast"/>
        <w:rPr>
          <w:rFonts w:ascii="Arial" w:hAnsi="Arial" w:cs="Arial"/>
          <w:sz w:val="18"/>
          <w:szCs w:val="18"/>
        </w:rPr>
      </w:pPr>
      <w:r>
        <w:rPr>
          <w:rStyle w:val="a7"/>
          <w:rFonts w:ascii="Arial" w:hAnsi="Arial" w:cs="Arial"/>
        </w:rPr>
        <w:t>四、资格审查</w:t>
      </w:r>
      <w:r>
        <w:rPr>
          <w:rStyle w:val="a7"/>
          <w:rFonts w:ascii="Arial" w:hAnsi="Arial" w:cs="Arial"/>
        </w:rPr>
        <w:t xml:space="preserve"> </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复试前将再次对报考大连理工大学的考生进行报考资格审查，凡不符合报考条件的考生将不予录取。</w:t>
      </w:r>
    </w:p>
    <w:p w:rsidR="00FA4B4D" w:rsidRDefault="00FA4B4D" w:rsidP="00FA4B4D">
      <w:pPr>
        <w:pStyle w:val="a6"/>
        <w:spacing w:after="75" w:line="480" w:lineRule="atLeast"/>
        <w:rPr>
          <w:rFonts w:ascii="Arial" w:hAnsi="Arial" w:cs="Arial"/>
          <w:sz w:val="18"/>
          <w:szCs w:val="18"/>
        </w:rPr>
      </w:pPr>
      <w:r>
        <w:rPr>
          <w:rStyle w:val="a7"/>
          <w:rFonts w:ascii="Arial" w:hAnsi="Arial" w:cs="Arial"/>
        </w:rPr>
        <w:t>五、体检</w:t>
      </w:r>
      <w:r>
        <w:rPr>
          <w:rStyle w:val="a7"/>
          <w:rFonts w:ascii="Arial" w:hAnsi="Arial" w:cs="Arial"/>
        </w:rPr>
        <w:t xml:space="preserve"> </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体检时间安排在考生复试期间，具体时间另行通知。</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体检医院：大连理工大学校医院。</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体检标准：参照教育部、卫生部、中国残疾人联合会修订的《普通高等学校招生体检工作指导意见》（教学</w:t>
      </w:r>
      <w:r>
        <w:rPr>
          <w:rFonts w:ascii="Arial" w:hAnsi="Arial" w:cs="Arial"/>
        </w:rPr>
        <w:t>[2003]3</w:t>
      </w:r>
      <w:r>
        <w:rPr>
          <w:rFonts w:ascii="Arial" w:hAnsi="Arial" w:cs="Arial"/>
        </w:rPr>
        <w:t>号）和教育部办公厅卫生部办公厅《关于普通高等学校招生学生入学身体检查取消乙肝项目检测有关问题的通知》（教学厅</w:t>
      </w:r>
      <w:r>
        <w:rPr>
          <w:rFonts w:ascii="Arial" w:hAnsi="Arial" w:cs="Arial"/>
        </w:rPr>
        <w:t>[2010]2</w:t>
      </w:r>
      <w:r>
        <w:rPr>
          <w:rFonts w:ascii="Arial" w:hAnsi="Arial" w:cs="Arial"/>
        </w:rPr>
        <w:t>号）。</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新生入学报到后需进行体检复查。</w:t>
      </w:r>
    </w:p>
    <w:p w:rsidR="00FA4B4D" w:rsidRDefault="00FA4B4D" w:rsidP="00FA4B4D">
      <w:pPr>
        <w:pStyle w:val="a6"/>
        <w:spacing w:after="75" w:line="480" w:lineRule="atLeast"/>
        <w:rPr>
          <w:rFonts w:ascii="Arial" w:hAnsi="Arial" w:cs="Arial"/>
          <w:sz w:val="18"/>
          <w:szCs w:val="18"/>
        </w:rPr>
      </w:pPr>
      <w:r>
        <w:rPr>
          <w:rStyle w:val="a7"/>
          <w:rFonts w:ascii="Arial" w:hAnsi="Arial" w:cs="Arial"/>
        </w:rPr>
        <w:t>六、录取及调剂</w:t>
      </w:r>
      <w:r>
        <w:rPr>
          <w:rStyle w:val="a7"/>
          <w:rFonts w:ascii="Arial" w:hAnsi="Arial" w:cs="Arial"/>
        </w:rPr>
        <w:t xml:space="preserve"> </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lastRenderedPageBreak/>
        <w:t>1</w:t>
      </w:r>
      <w:r>
        <w:rPr>
          <w:rFonts w:ascii="Arial" w:hAnsi="Arial" w:cs="Arial"/>
        </w:rPr>
        <w:t>、已通过夏令营面试考核、第一志愿报考我校且初试分数达到大连理工大学</w:t>
      </w:r>
      <w:r>
        <w:rPr>
          <w:rFonts w:ascii="Arial" w:hAnsi="Arial" w:cs="Arial"/>
        </w:rPr>
        <w:t>MBA</w:t>
      </w:r>
      <w:r>
        <w:rPr>
          <w:rFonts w:ascii="Arial" w:hAnsi="Arial" w:cs="Arial"/>
        </w:rPr>
        <w:t>专业</w:t>
      </w:r>
      <w:r>
        <w:rPr>
          <w:rFonts w:ascii="Arial" w:hAnsi="Arial" w:cs="Arial"/>
        </w:rPr>
        <w:t>B</w:t>
      </w:r>
      <w:r>
        <w:rPr>
          <w:rFonts w:ascii="Arial" w:hAnsi="Arial" w:cs="Arial"/>
        </w:rPr>
        <w:t>线且时事政治考核合格的考生，可直接进入录取环节。</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2</w:t>
      </w:r>
      <w:r>
        <w:rPr>
          <w:rFonts w:ascii="Arial" w:hAnsi="Arial" w:cs="Arial"/>
        </w:rPr>
        <w:t>、正常参加复试的考生，初试成绩达到大连理工大学</w:t>
      </w:r>
      <w:r>
        <w:rPr>
          <w:rFonts w:ascii="Arial" w:hAnsi="Arial" w:cs="Arial"/>
        </w:rPr>
        <w:t>MBA</w:t>
      </w:r>
      <w:r>
        <w:rPr>
          <w:rFonts w:ascii="Arial" w:hAnsi="Arial" w:cs="Arial"/>
        </w:rPr>
        <w:t>专业</w:t>
      </w:r>
      <w:r>
        <w:rPr>
          <w:rFonts w:ascii="Arial" w:hAnsi="Arial" w:cs="Arial"/>
        </w:rPr>
        <w:t>A</w:t>
      </w:r>
      <w:r>
        <w:rPr>
          <w:rFonts w:ascii="Arial" w:hAnsi="Arial" w:cs="Arial"/>
        </w:rPr>
        <w:t>线，按初试和复试总成绩由高到低统一排序后，根据招生计划择优录取。</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3</w:t>
      </w:r>
      <w:r>
        <w:rPr>
          <w:rFonts w:ascii="Arial" w:hAnsi="Arial" w:cs="Arial"/>
        </w:rPr>
        <w:t>、所有拟录取考生均需政治理论考核及体检合格。</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4</w:t>
      </w:r>
      <w:r>
        <w:rPr>
          <w:rFonts w:ascii="Arial" w:hAnsi="Arial" w:cs="Arial"/>
        </w:rPr>
        <w:t>、不接受第二志愿调剂考生。</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5</w:t>
      </w:r>
      <w:r>
        <w:rPr>
          <w:rFonts w:ascii="Arial" w:hAnsi="Arial" w:cs="Arial"/>
        </w:rPr>
        <w:t>、未被我校录取的考生可申请其他院校的调剂。</w:t>
      </w:r>
    </w:p>
    <w:p w:rsidR="00FA4B4D" w:rsidRDefault="00FA4B4D" w:rsidP="00FA4B4D">
      <w:pPr>
        <w:pStyle w:val="a6"/>
        <w:spacing w:after="75" w:line="480" w:lineRule="atLeast"/>
        <w:rPr>
          <w:rFonts w:ascii="Arial" w:hAnsi="Arial" w:cs="Arial"/>
          <w:sz w:val="18"/>
          <w:szCs w:val="18"/>
        </w:rPr>
      </w:pPr>
      <w:r>
        <w:rPr>
          <w:rStyle w:val="a7"/>
          <w:rFonts w:ascii="Arial" w:hAnsi="Arial" w:cs="Arial"/>
        </w:rPr>
        <w:t>七、其它说明</w:t>
      </w:r>
      <w:r>
        <w:rPr>
          <w:rStyle w:val="a7"/>
          <w:rFonts w:ascii="Arial" w:hAnsi="Arial" w:cs="Arial"/>
        </w:rPr>
        <w:t xml:space="preserve"> </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招生过程中，如果上级部门出台新的政策，我校将做相应调整。</w:t>
      </w:r>
    </w:p>
    <w:p w:rsidR="00FA4B4D" w:rsidRDefault="00FA4B4D" w:rsidP="00FA4B4D">
      <w:pPr>
        <w:pStyle w:val="a6"/>
        <w:spacing w:after="75" w:line="480" w:lineRule="atLeast"/>
        <w:rPr>
          <w:rFonts w:ascii="Arial" w:hAnsi="Arial" w:cs="Arial"/>
          <w:sz w:val="18"/>
          <w:szCs w:val="18"/>
        </w:rPr>
      </w:pPr>
      <w:r>
        <w:rPr>
          <w:rStyle w:val="a7"/>
          <w:rFonts w:ascii="Arial" w:hAnsi="Arial" w:cs="Arial"/>
        </w:rPr>
        <w:t>八、联系方式</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咨询电话：</w:t>
      </w:r>
      <w:r>
        <w:rPr>
          <w:rFonts w:ascii="Arial" w:hAnsi="Arial" w:cs="Arial"/>
        </w:rPr>
        <w:t>0411-84707704</w:t>
      </w:r>
      <w:r>
        <w:rPr>
          <w:rFonts w:ascii="Arial" w:hAnsi="Arial" w:cs="Arial"/>
        </w:rPr>
        <w:t>，</w:t>
      </w:r>
      <w:r>
        <w:rPr>
          <w:rFonts w:ascii="Arial" w:hAnsi="Arial" w:cs="Arial"/>
        </w:rPr>
        <w:t>84706578</w:t>
      </w:r>
      <w:r>
        <w:rPr>
          <w:rFonts w:ascii="Arial" w:hAnsi="Arial" w:cs="Arial"/>
        </w:rPr>
        <w:t>，</w:t>
      </w:r>
      <w:r>
        <w:rPr>
          <w:rFonts w:ascii="Arial" w:hAnsi="Arial" w:cs="Arial"/>
        </w:rPr>
        <w:t>84708948</w:t>
      </w:r>
      <w:r>
        <w:rPr>
          <w:rFonts w:ascii="Arial" w:hAnsi="Arial" w:cs="Arial"/>
        </w:rPr>
        <w:t>（</w:t>
      </w:r>
      <w:r>
        <w:rPr>
          <w:rFonts w:ascii="Arial" w:hAnsi="Arial" w:cs="Arial"/>
        </w:rPr>
        <w:t>Fax</w:t>
      </w:r>
      <w:r>
        <w:rPr>
          <w:rFonts w:ascii="Arial" w:hAnsi="Arial" w:cs="Arial"/>
        </w:rPr>
        <w:t>）</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联系地点：</w:t>
      </w:r>
      <w:r>
        <w:rPr>
          <w:rFonts w:ascii="Arial" w:hAnsi="Arial" w:cs="Arial"/>
        </w:rPr>
        <w:t>MBA/EMBA</w:t>
      </w:r>
      <w:r>
        <w:rPr>
          <w:rFonts w:ascii="Arial" w:hAnsi="Arial" w:cs="Arial"/>
        </w:rPr>
        <w:t>教育中心</w:t>
      </w:r>
      <w:r>
        <w:rPr>
          <w:rFonts w:ascii="Arial" w:hAnsi="Arial" w:cs="Arial"/>
        </w:rPr>
        <w:t>MBA</w:t>
      </w:r>
      <w:r>
        <w:rPr>
          <w:rFonts w:ascii="Arial" w:hAnsi="Arial" w:cs="Arial"/>
        </w:rPr>
        <w:t>项目部招生办公室</w:t>
      </w:r>
    </w:p>
    <w:p w:rsidR="00FA4B4D" w:rsidRDefault="00FA4B4D" w:rsidP="00FA4B4D">
      <w:pPr>
        <w:pStyle w:val="a6"/>
        <w:spacing w:after="75" w:line="480" w:lineRule="atLeast"/>
        <w:ind w:firstLine="435"/>
        <w:rPr>
          <w:rFonts w:ascii="Arial" w:hAnsi="Arial" w:cs="Arial"/>
          <w:sz w:val="18"/>
          <w:szCs w:val="18"/>
        </w:rPr>
      </w:pPr>
      <w:r>
        <w:rPr>
          <w:rFonts w:ascii="Arial" w:hAnsi="Arial" w:cs="Arial"/>
        </w:rPr>
        <w:t>网</w:t>
      </w:r>
      <w:r>
        <w:rPr>
          <w:rFonts w:ascii="Arial" w:hAnsi="Arial" w:cs="Arial"/>
        </w:rPr>
        <w:t xml:space="preserve">   </w:t>
      </w:r>
      <w:r>
        <w:rPr>
          <w:rFonts w:ascii="Arial" w:hAnsi="Arial" w:cs="Arial"/>
        </w:rPr>
        <w:t>址：</w:t>
      </w:r>
      <w:hyperlink r:id="rId9" w:history="1">
        <w:r>
          <w:rPr>
            <w:rStyle w:val="a5"/>
            <w:rFonts w:ascii="Arial" w:hAnsi="Arial" w:cs="Arial"/>
            <w:u w:val="single"/>
          </w:rPr>
          <w:t>http://mba.dlut.edu.cn</w:t>
        </w:r>
      </w:hyperlink>
    </w:p>
    <w:p w:rsidR="00FA4B4D" w:rsidRDefault="00FA4B4D" w:rsidP="00FA4B4D">
      <w:pPr>
        <w:pStyle w:val="a6"/>
        <w:spacing w:after="75" w:line="480" w:lineRule="atLeast"/>
        <w:ind w:firstLine="435"/>
        <w:rPr>
          <w:rFonts w:ascii="Arial" w:hAnsi="Arial" w:cs="Arial"/>
          <w:sz w:val="18"/>
          <w:szCs w:val="18"/>
        </w:rPr>
      </w:pPr>
      <w:r>
        <w:rPr>
          <w:rFonts w:ascii="Arial" w:hAnsi="Arial" w:cs="Arial"/>
        </w:rPr>
        <w:t>电子信箱：</w:t>
      </w:r>
      <w:hyperlink r:id="rId10" w:history="1">
        <w:r>
          <w:rPr>
            <w:rStyle w:val="a5"/>
            <w:rFonts w:ascii="Arial" w:hAnsi="Arial" w:cs="Arial"/>
            <w:u w:val="single"/>
          </w:rPr>
          <w:t>mba@dlut.edu.cn</w:t>
        </w:r>
      </w:hyperlink>
    </w:p>
    <w:p w:rsidR="00FA4B4D" w:rsidRDefault="00FA4B4D" w:rsidP="00FA4B4D">
      <w:pPr>
        <w:pStyle w:val="a6"/>
        <w:spacing w:after="75" w:line="480" w:lineRule="atLeast"/>
        <w:ind w:firstLine="435"/>
        <w:rPr>
          <w:rFonts w:ascii="Arial" w:hAnsi="Arial" w:cs="Arial"/>
          <w:sz w:val="18"/>
          <w:szCs w:val="18"/>
        </w:rPr>
      </w:pPr>
      <w:r>
        <w:rPr>
          <w:rFonts w:ascii="Arial" w:hAnsi="Arial" w:cs="Arial"/>
        </w:rPr>
        <w:t>通信地址：辽宁省大连市凌工路</w:t>
      </w:r>
      <w:r>
        <w:rPr>
          <w:rFonts w:ascii="Arial" w:hAnsi="Arial" w:cs="Arial"/>
        </w:rPr>
        <w:t>2</w:t>
      </w:r>
      <w:r>
        <w:rPr>
          <w:rFonts w:ascii="Arial" w:hAnsi="Arial" w:cs="Arial"/>
        </w:rPr>
        <w:t>号大连理工大学正门科技园大厦</w:t>
      </w:r>
      <w:r>
        <w:rPr>
          <w:rFonts w:ascii="Arial" w:hAnsi="Arial" w:cs="Arial"/>
        </w:rPr>
        <w:t>C</w:t>
      </w:r>
      <w:r>
        <w:rPr>
          <w:rFonts w:ascii="Arial" w:hAnsi="Arial" w:cs="Arial"/>
        </w:rPr>
        <w:t>座</w:t>
      </w:r>
      <w:r>
        <w:rPr>
          <w:rFonts w:ascii="Arial" w:hAnsi="Arial" w:cs="Arial"/>
        </w:rPr>
        <w:t>202</w:t>
      </w:r>
      <w:r>
        <w:rPr>
          <w:rFonts w:ascii="Arial" w:hAnsi="Arial" w:cs="Arial"/>
        </w:rPr>
        <w:t>室（</w:t>
      </w:r>
      <w:r>
        <w:rPr>
          <w:rFonts w:ascii="Arial" w:hAnsi="Arial" w:cs="Arial"/>
        </w:rPr>
        <w:t>116024</w:t>
      </w:r>
      <w:r>
        <w:rPr>
          <w:rFonts w:ascii="Arial" w:hAnsi="Arial" w:cs="Arial"/>
        </w:rPr>
        <w:t>）</w:t>
      </w:r>
    </w:p>
    <w:p w:rsidR="00D24EC1" w:rsidRPr="00FA4B4D" w:rsidRDefault="00D24EC1">
      <w:bookmarkStart w:id="0" w:name="_GoBack"/>
      <w:bookmarkEnd w:id="0"/>
    </w:p>
    <w:sectPr w:rsidR="00D24EC1" w:rsidRPr="00FA4B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A9A" w:rsidRDefault="00D80A9A" w:rsidP="00FA4B4D">
      <w:r>
        <w:separator/>
      </w:r>
    </w:p>
  </w:endnote>
  <w:endnote w:type="continuationSeparator" w:id="0">
    <w:p w:rsidR="00D80A9A" w:rsidRDefault="00D80A9A" w:rsidP="00FA4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A9A" w:rsidRDefault="00D80A9A" w:rsidP="00FA4B4D">
      <w:r>
        <w:separator/>
      </w:r>
    </w:p>
  </w:footnote>
  <w:footnote w:type="continuationSeparator" w:id="0">
    <w:p w:rsidR="00D80A9A" w:rsidRDefault="00D80A9A" w:rsidP="00FA4B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30B"/>
    <w:rsid w:val="00BF730B"/>
    <w:rsid w:val="00D24EC1"/>
    <w:rsid w:val="00D80A9A"/>
    <w:rsid w:val="00FA4B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A50360-F6DF-4D54-92B3-2E681CA21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FA4B4D"/>
    <w:pPr>
      <w:widowControl/>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A4B4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A4B4D"/>
    <w:rPr>
      <w:sz w:val="18"/>
      <w:szCs w:val="18"/>
    </w:rPr>
  </w:style>
  <w:style w:type="paragraph" w:styleId="a4">
    <w:name w:val="footer"/>
    <w:basedOn w:val="a"/>
    <w:link w:val="Char0"/>
    <w:uiPriority w:val="99"/>
    <w:unhideWhenUsed/>
    <w:rsid w:val="00FA4B4D"/>
    <w:pPr>
      <w:tabs>
        <w:tab w:val="center" w:pos="4153"/>
        <w:tab w:val="right" w:pos="8306"/>
      </w:tabs>
      <w:snapToGrid w:val="0"/>
      <w:jc w:val="left"/>
    </w:pPr>
    <w:rPr>
      <w:sz w:val="18"/>
      <w:szCs w:val="18"/>
    </w:rPr>
  </w:style>
  <w:style w:type="character" w:customStyle="1" w:styleId="Char0">
    <w:name w:val="页脚 Char"/>
    <w:basedOn w:val="a0"/>
    <w:link w:val="a4"/>
    <w:uiPriority w:val="99"/>
    <w:rsid w:val="00FA4B4D"/>
    <w:rPr>
      <w:sz w:val="18"/>
      <w:szCs w:val="18"/>
    </w:rPr>
  </w:style>
  <w:style w:type="character" w:customStyle="1" w:styleId="2Char">
    <w:name w:val="标题 2 Char"/>
    <w:basedOn w:val="a0"/>
    <w:link w:val="2"/>
    <w:uiPriority w:val="9"/>
    <w:rsid w:val="00FA4B4D"/>
    <w:rPr>
      <w:rFonts w:ascii="宋体" w:eastAsia="宋体" w:hAnsi="宋体" w:cs="宋体"/>
      <w:b/>
      <w:bCs/>
      <w:kern w:val="0"/>
      <w:sz w:val="36"/>
      <w:szCs w:val="36"/>
    </w:rPr>
  </w:style>
  <w:style w:type="character" w:styleId="a5">
    <w:name w:val="Hyperlink"/>
    <w:basedOn w:val="a0"/>
    <w:uiPriority w:val="99"/>
    <w:semiHidden/>
    <w:unhideWhenUsed/>
    <w:rsid w:val="00FA4B4D"/>
    <w:rPr>
      <w:strike w:val="0"/>
      <w:dstrike w:val="0"/>
      <w:color w:val="0000FF"/>
      <w:u w:val="none"/>
      <w:effect w:val="none"/>
    </w:rPr>
  </w:style>
  <w:style w:type="paragraph" w:styleId="a6">
    <w:name w:val="Normal (Web)"/>
    <w:basedOn w:val="a"/>
    <w:uiPriority w:val="99"/>
    <w:semiHidden/>
    <w:unhideWhenUsed/>
    <w:rsid w:val="00FA4B4D"/>
    <w:pPr>
      <w:widowControl/>
      <w:jc w:val="left"/>
    </w:pPr>
    <w:rPr>
      <w:rFonts w:ascii="宋体" w:eastAsia="宋体" w:hAnsi="宋体" w:cs="宋体"/>
      <w:kern w:val="0"/>
      <w:sz w:val="24"/>
      <w:szCs w:val="24"/>
    </w:rPr>
  </w:style>
  <w:style w:type="character" w:styleId="a7">
    <w:name w:val="Strong"/>
    <w:basedOn w:val="a0"/>
    <w:uiPriority w:val="22"/>
    <w:qFormat/>
    <w:rsid w:val="00FA4B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591578">
      <w:bodyDiv w:val="1"/>
      <w:marLeft w:val="0"/>
      <w:marRight w:val="0"/>
      <w:marTop w:val="0"/>
      <w:marBottom w:val="0"/>
      <w:divBdr>
        <w:top w:val="none" w:sz="0" w:space="0" w:color="auto"/>
        <w:left w:val="none" w:sz="0" w:space="0" w:color="auto"/>
        <w:bottom w:val="none" w:sz="0" w:space="0" w:color="auto"/>
        <w:right w:val="none" w:sz="0" w:space="0" w:color="auto"/>
      </w:divBdr>
      <w:divsChild>
        <w:div w:id="94517369">
          <w:marLeft w:val="0"/>
          <w:marRight w:val="0"/>
          <w:marTop w:val="0"/>
          <w:marBottom w:val="0"/>
          <w:divBdr>
            <w:top w:val="none" w:sz="0" w:space="0" w:color="auto"/>
            <w:left w:val="none" w:sz="0" w:space="0" w:color="auto"/>
            <w:bottom w:val="none" w:sz="0" w:space="0" w:color="auto"/>
            <w:right w:val="none" w:sz="0" w:space="0" w:color="auto"/>
          </w:divBdr>
          <w:divsChild>
            <w:div w:id="719669820">
              <w:marLeft w:val="0"/>
              <w:marRight w:val="0"/>
              <w:marTop w:val="225"/>
              <w:marBottom w:val="0"/>
              <w:divBdr>
                <w:top w:val="none" w:sz="0" w:space="0" w:color="auto"/>
                <w:left w:val="none" w:sz="0" w:space="0" w:color="auto"/>
                <w:bottom w:val="none" w:sz="0" w:space="0" w:color="auto"/>
                <w:right w:val="none" w:sz="0" w:space="0" w:color="auto"/>
              </w:divBdr>
              <w:divsChild>
                <w:div w:id="233322961">
                  <w:marLeft w:val="0"/>
                  <w:marRight w:val="0"/>
                  <w:marTop w:val="0"/>
                  <w:marBottom w:val="0"/>
                  <w:divBdr>
                    <w:top w:val="none" w:sz="0" w:space="0" w:color="auto"/>
                    <w:left w:val="none" w:sz="0" w:space="0" w:color="auto"/>
                    <w:bottom w:val="none" w:sz="0" w:space="0" w:color="auto"/>
                    <w:right w:val="none" w:sz="0" w:space="0" w:color="auto"/>
                  </w:divBdr>
                  <w:divsChild>
                    <w:div w:id="254171833">
                      <w:marLeft w:val="0"/>
                      <w:marRight w:val="0"/>
                      <w:marTop w:val="0"/>
                      <w:marBottom w:val="0"/>
                      <w:divBdr>
                        <w:top w:val="none" w:sz="0" w:space="0" w:color="auto"/>
                        <w:left w:val="none" w:sz="0" w:space="0" w:color="auto"/>
                        <w:bottom w:val="none" w:sz="0" w:space="0" w:color="auto"/>
                        <w:right w:val="none" w:sz="0" w:space="0" w:color="auto"/>
                      </w:divBdr>
                      <w:divsChild>
                        <w:div w:id="107180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0705387">
      <w:bodyDiv w:val="1"/>
      <w:marLeft w:val="0"/>
      <w:marRight w:val="0"/>
      <w:marTop w:val="0"/>
      <w:marBottom w:val="0"/>
      <w:divBdr>
        <w:top w:val="none" w:sz="0" w:space="0" w:color="auto"/>
        <w:left w:val="none" w:sz="0" w:space="0" w:color="auto"/>
        <w:bottom w:val="none" w:sz="0" w:space="0" w:color="auto"/>
        <w:right w:val="none" w:sz="0" w:space="0" w:color="auto"/>
      </w:divBdr>
      <w:divsChild>
        <w:div w:id="1873958315">
          <w:marLeft w:val="0"/>
          <w:marRight w:val="0"/>
          <w:marTop w:val="0"/>
          <w:marBottom w:val="0"/>
          <w:divBdr>
            <w:top w:val="none" w:sz="0" w:space="0" w:color="auto"/>
            <w:left w:val="none" w:sz="0" w:space="0" w:color="auto"/>
            <w:bottom w:val="none" w:sz="0" w:space="0" w:color="auto"/>
            <w:right w:val="none" w:sz="0" w:space="0" w:color="auto"/>
          </w:divBdr>
          <w:divsChild>
            <w:div w:id="1721322301">
              <w:marLeft w:val="0"/>
              <w:marRight w:val="0"/>
              <w:marTop w:val="225"/>
              <w:marBottom w:val="0"/>
              <w:divBdr>
                <w:top w:val="none" w:sz="0" w:space="0" w:color="auto"/>
                <w:left w:val="none" w:sz="0" w:space="0" w:color="auto"/>
                <w:bottom w:val="none" w:sz="0" w:space="0" w:color="auto"/>
                <w:right w:val="none" w:sz="0" w:space="0" w:color="auto"/>
              </w:divBdr>
              <w:divsChild>
                <w:div w:id="531575320">
                  <w:marLeft w:val="0"/>
                  <w:marRight w:val="0"/>
                  <w:marTop w:val="0"/>
                  <w:marBottom w:val="0"/>
                  <w:divBdr>
                    <w:top w:val="none" w:sz="0" w:space="0" w:color="auto"/>
                    <w:left w:val="none" w:sz="0" w:space="0" w:color="auto"/>
                    <w:bottom w:val="none" w:sz="0" w:space="0" w:color="auto"/>
                    <w:right w:val="none" w:sz="0" w:space="0" w:color="auto"/>
                  </w:divBdr>
                  <w:divsChild>
                    <w:div w:id="155766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si.com.cn/" TargetMode="External"/><Relationship Id="rId3" Type="http://schemas.openxmlformats.org/officeDocument/2006/relationships/webSettings" Target="webSettings.xml"/><Relationship Id="rId7" Type="http://schemas.openxmlformats.org/officeDocument/2006/relationships/hyperlink" Target="http://yz.chsi.c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chsi.com.cn/t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mailto:mba@dlut.edu.cn" TargetMode="External"/><Relationship Id="rId4" Type="http://schemas.openxmlformats.org/officeDocument/2006/relationships/footnotes" Target="footnotes.xml"/><Relationship Id="rId9" Type="http://schemas.openxmlformats.org/officeDocument/2006/relationships/hyperlink" Target="http://mba.dlut.edu.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448</Words>
  <Characters>2560</Characters>
  <Application>Microsoft Office Word</Application>
  <DocSecurity>0</DocSecurity>
  <Lines>21</Lines>
  <Paragraphs>6</Paragraphs>
  <ScaleCrop>false</ScaleCrop>
  <Company/>
  <LinksUpToDate>false</LinksUpToDate>
  <CharactersWithSpaces>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2017-09-29T07:03:00Z</dcterms:created>
  <dcterms:modified xsi:type="dcterms:W3CDTF">2017-09-29T07:04:00Z</dcterms:modified>
</cp:coreProperties>
</file>